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7774" w:rsidRPr="00D17774" w:rsidRDefault="00D17774" w:rsidP="00D17774">
      <w:pPr>
        <w:pStyle w:val="pc"/>
        <w:jc w:val="center"/>
        <w:rPr>
          <w:rStyle w:val="s1"/>
          <w:b/>
          <w:sz w:val="28"/>
          <w:szCs w:val="28"/>
        </w:rPr>
      </w:pPr>
      <w:r>
        <w:rPr>
          <w:b/>
          <w:sz w:val="28"/>
          <w:szCs w:val="28"/>
        </w:rPr>
        <w:t>ЛЕКЦИЯ 3 по теме «</w:t>
      </w:r>
      <w:r w:rsidRPr="00D17774">
        <w:rPr>
          <w:b/>
          <w:sz w:val="28"/>
          <w:szCs w:val="28"/>
        </w:rPr>
        <w:t>Порядок заполнения налоговой отчетности по корпоративному подоходному налогу (формы 100.00, 101.01, 101.02, 101.04, 110.00, 150.00, 180.00)</w:t>
      </w:r>
      <w:r>
        <w:rPr>
          <w:b/>
          <w:sz w:val="28"/>
          <w:szCs w:val="28"/>
        </w:rPr>
        <w:t>»</w:t>
      </w:r>
    </w:p>
    <w:p w:rsidR="004A77C4" w:rsidRPr="002F1264" w:rsidRDefault="002F1264" w:rsidP="004A77C4">
      <w:pPr>
        <w:pStyle w:val="pc"/>
        <w:jc w:val="both"/>
        <w:rPr>
          <w:b/>
          <w:sz w:val="28"/>
          <w:szCs w:val="28"/>
        </w:rPr>
      </w:pPr>
      <w:r w:rsidRPr="002F1264">
        <w:rPr>
          <w:rStyle w:val="s1"/>
          <w:b/>
          <w:sz w:val="28"/>
          <w:szCs w:val="28"/>
        </w:rPr>
        <w:t xml:space="preserve">Порядок исчисления и сроки уплаты корпоративного подоходного налога </w:t>
      </w:r>
    </w:p>
    <w:p w:rsidR="004A77C4" w:rsidRPr="00B20FD0" w:rsidRDefault="004A77C4" w:rsidP="00B20FD0">
      <w:pPr>
        <w:pStyle w:val="pj"/>
        <w:spacing w:before="0" w:beforeAutospacing="0" w:after="0" w:afterAutospacing="0"/>
        <w:jc w:val="both"/>
        <w:rPr>
          <w:b/>
          <w:sz w:val="28"/>
          <w:szCs w:val="28"/>
        </w:rPr>
      </w:pPr>
      <w:r w:rsidRPr="00B20FD0">
        <w:rPr>
          <w:rStyle w:val="s1"/>
          <w:b/>
          <w:sz w:val="28"/>
          <w:szCs w:val="28"/>
        </w:rPr>
        <w:t>Исчисление суммы корпоративного подоходного налога</w:t>
      </w:r>
    </w:p>
    <w:p w:rsidR="004A77C4" w:rsidRPr="00B20FD0" w:rsidRDefault="004A77C4" w:rsidP="00B20FD0">
      <w:pPr>
        <w:pStyle w:val="pj"/>
        <w:spacing w:before="0" w:beforeAutospacing="0" w:after="0" w:afterAutospacing="0"/>
        <w:jc w:val="both"/>
        <w:rPr>
          <w:sz w:val="28"/>
          <w:szCs w:val="28"/>
        </w:rPr>
      </w:pPr>
      <w:r w:rsidRPr="00B20FD0">
        <w:rPr>
          <w:sz w:val="28"/>
          <w:szCs w:val="28"/>
        </w:rPr>
        <w:t>1. Корпоративный подоходный налог, за исключением корпоративного подоходного налога на чистый доход и корпоративного подоходного налога, удерживаемого у источника выплаты, исчисляется за налоговый период в следующем порядке:</w:t>
      </w:r>
    </w:p>
    <w:p w:rsidR="004A77C4" w:rsidRPr="00B20FD0" w:rsidRDefault="004A77C4" w:rsidP="00B20FD0">
      <w:pPr>
        <w:pStyle w:val="pj"/>
        <w:spacing w:before="0" w:beforeAutospacing="0" w:after="0" w:afterAutospacing="0"/>
        <w:jc w:val="both"/>
        <w:rPr>
          <w:sz w:val="28"/>
          <w:szCs w:val="28"/>
        </w:rPr>
      </w:pPr>
      <w:r w:rsidRPr="00B20FD0">
        <w:rPr>
          <w:sz w:val="28"/>
          <w:szCs w:val="28"/>
        </w:rPr>
        <w:t xml:space="preserve">произведение ставки, установленной </w:t>
      </w:r>
      <w:bookmarkStart w:id="0" w:name="sub1006049138"/>
      <w:r w:rsidRPr="00B20FD0">
        <w:rPr>
          <w:sz w:val="28"/>
          <w:szCs w:val="28"/>
        </w:rPr>
        <w:fldChar w:fldCharType="begin"/>
      </w:r>
      <w:r w:rsidRPr="00B20FD0">
        <w:rPr>
          <w:sz w:val="28"/>
          <w:szCs w:val="28"/>
        </w:rPr>
        <w:instrText xml:space="preserve"> HYPERLINK "jl:36148637.3130000" </w:instrText>
      </w:r>
      <w:r w:rsidRPr="00B20FD0">
        <w:rPr>
          <w:sz w:val="28"/>
          <w:szCs w:val="28"/>
        </w:rPr>
        <w:fldChar w:fldCharType="separate"/>
      </w:r>
      <w:r w:rsidRPr="00B20FD0">
        <w:rPr>
          <w:rStyle w:val="a3"/>
          <w:sz w:val="28"/>
          <w:szCs w:val="28"/>
        </w:rPr>
        <w:t>пунктами 1 или 2 статьи 313</w:t>
      </w:r>
      <w:r w:rsidRPr="00B20FD0">
        <w:rPr>
          <w:sz w:val="28"/>
          <w:szCs w:val="28"/>
        </w:rPr>
        <w:fldChar w:fldCharType="end"/>
      </w:r>
      <w:r w:rsidRPr="00B20FD0">
        <w:rPr>
          <w:sz w:val="28"/>
          <w:szCs w:val="28"/>
        </w:rPr>
        <w:t xml:space="preserve"> </w:t>
      </w:r>
      <w:r w:rsidR="00700329" w:rsidRPr="00B20FD0">
        <w:rPr>
          <w:sz w:val="28"/>
          <w:szCs w:val="28"/>
        </w:rPr>
        <w:t>Налогового к</w:t>
      </w:r>
      <w:r w:rsidRPr="00B20FD0">
        <w:rPr>
          <w:sz w:val="28"/>
          <w:szCs w:val="28"/>
        </w:rPr>
        <w:t xml:space="preserve">одекса, и налогооблагаемого дохода, уменьшенного на сумму доходов и расходов, предусмотренных </w:t>
      </w:r>
      <w:bookmarkStart w:id="1" w:name="sub1006049112"/>
      <w:r w:rsidRPr="00B20FD0">
        <w:rPr>
          <w:sz w:val="28"/>
          <w:szCs w:val="28"/>
        </w:rPr>
        <w:fldChar w:fldCharType="begin"/>
      </w:r>
      <w:r w:rsidRPr="00B20FD0">
        <w:rPr>
          <w:sz w:val="28"/>
          <w:szCs w:val="28"/>
        </w:rPr>
        <w:instrText xml:space="preserve"> HYPERLINK "jl:36148637.2880000" </w:instrText>
      </w:r>
      <w:r w:rsidRPr="00B20FD0">
        <w:rPr>
          <w:sz w:val="28"/>
          <w:szCs w:val="28"/>
        </w:rPr>
        <w:fldChar w:fldCharType="separate"/>
      </w:r>
      <w:r w:rsidRPr="00B20FD0">
        <w:rPr>
          <w:rStyle w:val="a3"/>
          <w:sz w:val="28"/>
          <w:szCs w:val="28"/>
        </w:rPr>
        <w:t>статьей 288</w:t>
      </w:r>
      <w:r w:rsidRPr="00B20FD0">
        <w:rPr>
          <w:sz w:val="28"/>
          <w:szCs w:val="28"/>
        </w:rPr>
        <w:fldChar w:fldCharType="end"/>
      </w:r>
      <w:bookmarkEnd w:id="1"/>
      <w:r w:rsidRPr="00B20FD0">
        <w:rPr>
          <w:sz w:val="28"/>
          <w:szCs w:val="28"/>
        </w:rPr>
        <w:t xml:space="preserve"> </w:t>
      </w:r>
      <w:r w:rsidR="00700329" w:rsidRPr="00B20FD0">
        <w:rPr>
          <w:sz w:val="28"/>
          <w:szCs w:val="28"/>
        </w:rPr>
        <w:t>Налогового к</w:t>
      </w:r>
      <w:r w:rsidRPr="00B20FD0">
        <w:rPr>
          <w:sz w:val="28"/>
          <w:szCs w:val="28"/>
        </w:rPr>
        <w:t xml:space="preserve">одекса, а также уменьшенного на сумму убытков, переносимых в соответствии со </w:t>
      </w:r>
      <w:bookmarkStart w:id="2" w:name="sub1006049124"/>
      <w:r w:rsidRPr="00B20FD0">
        <w:rPr>
          <w:sz w:val="28"/>
          <w:szCs w:val="28"/>
        </w:rPr>
        <w:fldChar w:fldCharType="begin"/>
      </w:r>
      <w:r w:rsidRPr="00B20FD0">
        <w:rPr>
          <w:sz w:val="28"/>
          <w:szCs w:val="28"/>
        </w:rPr>
        <w:instrText xml:space="preserve"> HYPERLINK "jl:36148637.3000000" </w:instrText>
      </w:r>
      <w:r w:rsidRPr="00B20FD0">
        <w:rPr>
          <w:sz w:val="28"/>
          <w:szCs w:val="28"/>
        </w:rPr>
        <w:fldChar w:fldCharType="separate"/>
      </w:r>
      <w:r w:rsidRPr="00B20FD0">
        <w:rPr>
          <w:rStyle w:val="a3"/>
          <w:sz w:val="28"/>
          <w:szCs w:val="28"/>
        </w:rPr>
        <w:t>статьей 300</w:t>
      </w:r>
      <w:r w:rsidRPr="00B20FD0">
        <w:rPr>
          <w:sz w:val="28"/>
          <w:szCs w:val="28"/>
        </w:rPr>
        <w:fldChar w:fldCharType="end"/>
      </w:r>
      <w:r w:rsidRPr="00B20FD0">
        <w:rPr>
          <w:sz w:val="28"/>
          <w:szCs w:val="28"/>
        </w:rPr>
        <w:t xml:space="preserve"> </w:t>
      </w:r>
      <w:r w:rsidR="00700329" w:rsidRPr="00B20FD0">
        <w:rPr>
          <w:sz w:val="28"/>
          <w:szCs w:val="28"/>
        </w:rPr>
        <w:t>Налогового к</w:t>
      </w:r>
      <w:r w:rsidRPr="00B20FD0">
        <w:rPr>
          <w:sz w:val="28"/>
          <w:szCs w:val="28"/>
        </w:rPr>
        <w:t>одекса,</w:t>
      </w:r>
    </w:p>
    <w:p w:rsidR="004A77C4" w:rsidRPr="00B20FD0" w:rsidRDefault="004A77C4" w:rsidP="00B20FD0">
      <w:pPr>
        <w:pStyle w:val="pj"/>
        <w:spacing w:before="0" w:beforeAutospacing="0" w:after="0" w:afterAutospacing="0"/>
        <w:jc w:val="both"/>
        <w:rPr>
          <w:sz w:val="28"/>
          <w:szCs w:val="28"/>
        </w:rPr>
      </w:pPr>
      <w:r w:rsidRPr="00B20FD0">
        <w:rPr>
          <w:sz w:val="28"/>
          <w:szCs w:val="28"/>
        </w:rPr>
        <w:t>плюс</w:t>
      </w:r>
    </w:p>
    <w:p w:rsidR="004A77C4" w:rsidRPr="00B20FD0" w:rsidRDefault="004A77C4" w:rsidP="00B20FD0">
      <w:pPr>
        <w:pStyle w:val="pj"/>
        <w:spacing w:before="0" w:beforeAutospacing="0" w:after="0" w:afterAutospacing="0"/>
        <w:jc w:val="both"/>
        <w:rPr>
          <w:sz w:val="28"/>
          <w:szCs w:val="28"/>
        </w:rPr>
      </w:pPr>
      <w:r w:rsidRPr="00B20FD0">
        <w:rPr>
          <w:sz w:val="28"/>
          <w:szCs w:val="28"/>
        </w:rPr>
        <w:t xml:space="preserve">произведение ставки, установленной </w:t>
      </w:r>
      <w:hyperlink r:id="rId5" w:history="1">
        <w:r w:rsidRPr="00B20FD0">
          <w:rPr>
            <w:rStyle w:val="a3"/>
            <w:sz w:val="28"/>
            <w:szCs w:val="28"/>
          </w:rPr>
          <w:t>пунктом 1-1 статьи 313</w:t>
        </w:r>
      </w:hyperlink>
      <w:r w:rsidRPr="00B20FD0">
        <w:rPr>
          <w:sz w:val="28"/>
          <w:szCs w:val="28"/>
        </w:rPr>
        <w:t xml:space="preserve"> </w:t>
      </w:r>
      <w:r w:rsidR="00700329" w:rsidRPr="00B20FD0">
        <w:rPr>
          <w:sz w:val="28"/>
          <w:szCs w:val="28"/>
        </w:rPr>
        <w:t>Налогового к</w:t>
      </w:r>
      <w:r w:rsidRPr="00B20FD0">
        <w:rPr>
          <w:sz w:val="28"/>
          <w:szCs w:val="28"/>
        </w:rPr>
        <w:t xml:space="preserve">одекса, и объекта налогообложения, определенного </w:t>
      </w:r>
      <w:bookmarkStart w:id="3" w:name="sub1006049044"/>
      <w:r w:rsidRPr="00B20FD0">
        <w:rPr>
          <w:rStyle w:val="s2"/>
          <w:sz w:val="28"/>
          <w:szCs w:val="28"/>
        </w:rPr>
        <w:fldChar w:fldCharType="begin"/>
      </w:r>
      <w:r w:rsidRPr="00B20FD0">
        <w:rPr>
          <w:rStyle w:val="s2"/>
          <w:sz w:val="28"/>
          <w:szCs w:val="28"/>
        </w:rPr>
        <w:instrText xml:space="preserve"> HYPERLINK "jl:36148637.2230000" </w:instrText>
      </w:r>
      <w:r w:rsidRPr="00B20FD0">
        <w:rPr>
          <w:rStyle w:val="s2"/>
          <w:sz w:val="28"/>
          <w:szCs w:val="28"/>
        </w:rPr>
        <w:fldChar w:fldCharType="separate"/>
      </w:r>
      <w:r w:rsidRPr="00B20FD0">
        <w:rPr>
          <w:rStyle w:val="a3"/>
          <w:sz w:val="28"/>
          <w:szCs w:val="28"/>
        </w:rPr>
        <w:t>подпунктом 4) статьи 223</w:t>
      </w:r>
      <w:r w:rsidRPr="00B20FD0">
        <w:rPr>
          <w:rStyle w:val="s2"/>
          <w:sz w:val="28"/>
          <w:szCs w:val="28"/>
        </w:rPr>
        <w:fldChar w:fldCharType="end"/>
      </w:r>
      <w:r w:rsidR="00700329" w:rsidRPr="00B20FD0">
        <w:rPr>
          <w:sz w:val="28"/>
          <w:szCs w:val="28"/>
        </w:rPr>
        <w:t xml:space="preserve"> Налогового к</w:t>
      </w:r>
      <w:r w:rsidRPr="00B20FD0">
        <w:rPr>
          <w:sz w:val="28"/>
          <w:szCs w:val="28"/>
        </w:rPr>
        <w:t xml:space="preserve">одекса, уменьшенного на сумму убытков, переносимых в соответствии с частью второй </w:t>
      </w:r>
      <w:hyperlink r:id="rId6" w:history="1">
        <w:r w:rsidRPr="00B20FD0">
          <w:rPr>
            <w:rStyle w:val="a3"/>
            <w:sz w:val="28"/>
            <w:szCs w:val="28"/>
          </w:rPr>
          <w:t>пункта 1 статьи 300</w:t>
        </w:r>
      </w:hyperlink>
      <w:bookmarkEnd w:id="2"/>
      <w:r w:rsidRPr="00B20FD0">
        <w:rPr>
          <w:sz w:val="28"/>
          <w:szCs w:val="28"/>
        </w:rPr>
        <w:t xml:space="preserve"> </w:t>
      </w:r>
      <w:r w:rsidR="00700329" w:rsidRPr="00B20FD0">
        <w:rPr>
          <w:sz w:val="28"/>
          <w:szCs w:val="28"/>
        </w:rPr>
        <w:t>Налогового к</w:t>
      </w:r>
      <w:r w:rsidRPr="00B20FD0">
        <w:rPr>
          <w:sz w:val="28"/>
          <w:szCs w:val="28"/>
        </w:rPr>
        <w:t>одекса,</w:t>
      </w:r>
    </w:p>
    <w:p w:rsidR="004A77C4" w:rsidRPr="00B20FD0" w:rsidRDefault="004A77C4" w:rsidP="00B20FD0">
      <w:pPr>
        <w:pStyle w:val="pj"/>
        <w:spacing w:before="0" w:beforeAutospacing="0" w:after="0" w:afterAutospacing="0"/>
        <w:jc w:val="both"/>
        <w:rPr>
          <w:sz w:val="28"/>
          <w:szCs w:val="28"/>
        </w:rPr>
      </w:pPr>
      <w:r w:rsidRPr="00B20FD0">
        <w:rPr>
          <w:sz w:val="28"/>
          <w:szCs w:val="28"/>
        </w:rPr>
        <w:t>плюс</w:t>
      </w:r>
    </w:p>
    <w:p w:rsidR="004A77C4" w:rsidRPr="00B20FD0" w:rsidRDefault="004A77C4" w:rsidP="00B20FD0">
      <w:pPr>
        <w:pStyle w:val="pj"/>
        <w:spacing w:before="0" w:beforeAutospacing="0" w:after="0" w:afterAutospacing="0"/>
        <w:jc w:val="both"/>
        <w:rPr>
          <w:sz w:val="28"/>
          <w:szCs w:val="28"/>
        </w:rPr>
      </w:pPr>
      <w:r w:rsidRPr="00B20FD0">
        <w:rPr>
          <w:sz w:val="28"/>
          <w:szCs w:val="28"/>
        </w:rPr>
        <w:t xml:space="preserve">произведение ставки, установленной </w:t>
      </w:r>
      <w:hyperlink r:id="rId7" w:tooltip="Кодекс Республики Казахстан от 25 декабря 2017 года № 120-VI " w:history="1">
        <w:r w:rsidRPr="00B20FD0">
          <w:rPr>
            <w:rStyle w:val="a3"/>
            <w:sz w:val="28"/>
            <w:szCs w:val="28"/>
          </w:rPr>
          <w:t>пунктом 1-1 статьи 313</w:t>
        </w:r>
      </w:hyperlink>
      <w:bookmarkEnd w:id="0"/>
      <w:r w:rsidRPr="00B20FD0">
        <w:rPr>
          <w:sz w:val="28"/>
          <w:szCs w:val="28"/>
        </w:rPr>
        <w:t xml:space="preserve"> </w:t>
      </w:r>
      <w:r w:rsidR="00700329" w:rsidRPr="00B20FD0">
        <w:rPr>
          <w:sz w:val="28"/>
          <w:szCs w:val="28"/>
        </w:rPr>
        <w:t>Налогового к</w:t>
      </w:r>
      <w:r w:rsidRPr="00B20FD0">
        <w:rPr>
          <w:sz w:val="28"/>
          <w:szCs w:val="28"/>
        </w:rPr>
        <w:t xml:space="preserve">одекса, и объекта налогообложения, определенного </w:t>
      </w:r>
      <w:hyperlink r:id="rId8" w:history="1">
        <w:r w:rsidRPr="00B20FD0">
          <w:rPr>
            <w:rStyle w:val="a3"/>
            <w:sz w:val="28"/>
            <w:szCs w:val="28"/>
          </w:rPr>
          <w:t>подпунктом 5) статьи 223</w:t>
        </w:r>
      </w:hyperlink>
      <w:r w:rsidRPr="00B20FD0">
        <w:rPr>
          <w:sz w:val="28"/>
          <w:szCs w:val="28"/>
        </w:rPr>
        <w:t xml:space="preserve"> </w:t>
      </w:r>
      <w:r w:rsidR="00700329" w:rsidRPr="00B20FD0">
        <w:rPr>
          <w:sz w:val="28"/>
          <w:szCs w:val="28"/>
        </w:rPr>
        <w:t>Налогового к</w:t>
      </w:r>
      <w:r w:rsidRPr="00B20FD0">
        <w:rPr>
          <w:sz w:val="28"/>
          <w:szCs w:val="28"/>
        </w:rPr>
        <w:t>одекса,</w:t>
      </w:r>
    </w:p>
    <w:p w:rsidR="004A77C4" w:rsidRPr="00B20FD0" w:rsidRDefault="004A77C4" w:rsidP="00B20FD0">
      <w:pPr>
        <w:pStyle w:val="pj"/>
        <w:spacing w:before="0" w:beforeAutospacing="0" w:after="0" w:afterAutospacing="0"/>
        <w:jc w:val="both"/>
        <w:rPr>
          <w:sz w:val="28"/>
          <w:szCs w:val="28"/>
        </w:rPr>
      </w:pPr>
      <w:r w:rsidRPr="00B20FD0">
        <w:rPr>
          <w:sz w:val="28"/>
          <w:szCs w:val="28"/>
        </w:rPr>
        <w:t>минус</w:t>
      </w:r>
    </w:p>
    <w:p w:rsidR="004A77C4" w:rsidRPr="00B20FD0" w:rsidRDefault="004A77C4" w:rsidP="00B20FD0">
      <w:pPr>
        <w:pStyle w:val="pj"/>
        <w:spacing w:before="0" w:beforeAutospacing="0" w:after="0" w:afterAutospacing="0"/>
        <w:jc w:val="both"/>
        <w:rPr>
          <w:sz w:val="28"/>
          <w:szCs w:val="28"/>
        </w:rPr>
      </w:pPr>
      <w:r w:rsidRPr="00B20FD0">
        <w:rPr>
          <w:sz w:val="28"/>
          <w:szCs w:val="28"/>
        </w:rPr>
        <w:t xml:space="preserve">сумма корпоративного подоходного налога, на которую осуществляется зачет в соответствии со </w:t>
      </w:r>
      <w:bookmarkStart w:id="4" w:name="sub1006049128"/>
      <w:r w:rsidRPr="00B20FD0">
        <w:rPr>
          <w:sz w:val="28"/>
          <w:szCs w:val="28"/>
        </w:rPr>
        <w:fldChar w:fldCharType="begin"/>
      </w:r>
      <w:r w:rsidRPr="00B20FD0">
        <w:rPr>
          <w:sz w:val="28"/>
          <w:szCs w:val="28"/>
        </w:rPr>
        <w:instrText xml:space="preserve"> HYPERLINK "jl:36148637.3030000.1006049128_1" \o "Кодекс Республики Казахстан от 25 декабря 2017 года № 120-VI \«О налогах и других обязательных платежах в бюджет (Налоговый кодекс)\» (с изменениями и дополнениями по состоянию на 11.07.2022 г.)" </w:instrText>
      </w:r>
      <w:r w:rsidRPr="00B20FD0">
        <w:rPr>
          <w:sz w:val="28"/>
          <w:szCs w:val="28"/>
        </w:rPr>
        <w:fldChar w:fldCharType="separate"/>
      </w:r>
      <w:r w:rsidRPr="00B20FD0">
        <w:rPr>
          <w:rStyle w:val="a3"/>
          <w:sz w:val="28"/>
          <w:szCs w:val="28"/>
        </w:rPr>
        <w:t>статьей 303</w:t>
      </w:r>
      <w:r w:rsidRPr="00B20FD0">
        <w:rPr>
          <w:sz w:val="28"/>
          <w:szCs w:val="28"/>
        </w:rPr>
        <w:fldChar w:fldCharType="end"/>
      </w:r>
      <w:bookmarkEnd w:id="4"/>
      <w:r w:rsidRPr="00B20FD0">
        <w:rPr>
          <w:sz w:val="28"/>
          <w:szCs w:val="28"/>
        </w:rPr>
        <w:t xml:space="preserve"> </w:t>
      </w:r>
      <w:r w:rsidR="00700329" w:rsidRPr="00B20FD0">
        <w:rPr>
          <w:sz w:val="28"/>
          <w:szCs w:val="28"/>
        </w:rPr>
        <w:t>Налогового к</w:t>
      </w:r>
      <w:r w:rsidRPr="00B20FD0">
        <w:rPr>
          <w:sz w:val="28"/>
          <w:szCs w:val="28"/>
        </w:rPr>
        <w:t>одекса,</w:t>
      </w:r>
    </w:p>
    <w:p w:rsidR="004A77C4" w:rsidRPr="00B20FD0" w:rsidRDefault="004A77C4" w:rsidP="00B20FD0">
      <w:pPr>
        <w:pStyle w:val="pj"/>
        <w:spacing w:before="0" w:beforeAutospacing="0" w:after="0" w:afterAutospacing="0"/>
        <w:jc w:val="both"/>
        <w:rPr>
          <w:sz w:val="28"/>
          <w:szCs w:val="28"/>
        </w:rPr>
      </w:pPr>
      <w:r w:rsidRPr="00B20FD0">
        <w:rPr>
          <w:sz w:val="28"/>
          <w:szCs w:val="28"/>
        </w:rPr>
        <w:t>минус</w:t>
      </w:r>
    </w:p>
    <w:p w:rsidR="004A77C4" w:rsidRPr="00B20FD0" w:rsidRDefault="004A77C4" w:rsidP="00B20FD0">
      <w:pPr>
        <w:pStyle w:val="pj"/>
        <w:spacing w:before="0" w:beforeAutospacing="0" w:after="0" w:afterAutospacing="0"/>
        <w:jc w:val="both"/>
        <w:rPr>
          <w:sz w:val="28"/>
          <w:szCs w:val="28"/>
        </w:rPr>
      </w:pPr>
      <w:r w:rsidRPr="00B20FD0">
        <w:rPr>
          <w:sz w:val="28"/>
          <w:szCs w:val="28"/>
        </w:rPr>
        <w:t xml:space="preserve">сумма корпоративного подоходного налога, удержанного в налоговом периоде у источника выплаты с дохода в виде </w:t>
      </w:r>
      <w:bookmarkStart w:id="5" w:name="sub1006432849"/>
      <w:r w:rsidRPr="00B20FD0">
        <w:rPr>
          <w:rStyle w:val="s2"/>
          <w:sz w:val="28"/>
          <w:szCs w:val="28"/>
        </w:rPr>
        <w:fldChar w:fldCharType="begin"/>
      </w:r>
      <w:r w:rsidRPr="00B20FD0">
        <w:rPr>
          <w:rStyle w:val="s2"/>
          <w:sz w:val="28"/>
          <w:szCs w:val="28"/>
        </w:rPr>
        <w:instrText xml:space="preserve"> HYPERLINK "jl:36148637.10172" </w:instrText>
      </w:r>
      <w:r w:rsidRPr="00B20FD0">
        <w:rPr>
          <w:rStyle w:val="s2"/>
          <w:sz w:val="28"/>
          <w:szCs w:val="28"/>
        </w:rPr>
        <w:fldChar w:fldCharType="separate"/>
      </w:r>
      <w:r w:rsidRPr="00B20FD0">
        <w:rPr>
          <w:rStyle w:val="a3"/>
          <w:sz w:val="28"/>
          <w:szCs w:val="28"/>
        </w:rPr>
        <w:t>выигрыша</w:t>
      </w:r>
      <w:r w:rsidRPr="00B20FD0">
        <w:rPr>
          <w:rStyle w:val="s2"/>
          <w:sz w:val="28"/>
          <w:szCs w:val="28"/>
        </w:rPr>
        <w:fldChar w:fldCharType="end"/>
      </w:r>
      <w:r w:rsidRPr="00B20FD0">
        <w:rPr>
          <w:rStyle w:val="s2"/>
          <w:sz w:val="28"/>
          <w:szCs w:val="28"/>
        </w:rPr>
        <w:t>,</w:t>
      </w:r>
      <w:r w:rsidRPr="00B20FD0">
        <w:rPr>
          <w:sz w:val="28"/>
          <w:szCs w:val="28"/>
        </w:rPr>
        <w:t xml:space="preserve"> на которую осуществляется уменьшение в соответствии с пунктом 2 статьи</w:t>
      </w:r>
      <w:r w:rsidR="00700329" w:rsidRPr="00B20FD0">
        <w:rPr>
          <w:sz w:val="28"/>
          <w:szCs w:val="28"/>
        </w:rPr>
        <w:t xml:space="preserve"> 302 Налогового кодекса</w:t>
      </w:r>
      <w:r w:rsidRPr="00B20FD0">
        <w:rPr>
          <w:sz w:val="28"/>
          <w:szCs w:val="28"/>
        </w:rPr>
        <w:t>,</w:t>
      </w:r>
    </w:p>
    <w:p w:rsidR="004A77C4" w:rsidRPr="00B20FD0" w:rsidRDefault="004A77C4" w:rsidP="00B20FD0">
      <w:pPr>
        <w:pStyle w:val="pj"/>
        <w:spacing w:before="0" w:beforeAutospacing="0" w:after="0" w:afterAutospacing="0"/>
        <w:jc w:val="both"/>
        <w:rPr>
          <w:sz w:val="28"/>
          <w:szCs w:val="28"/>
        </w:rPr>
      </w:pPr>
      <w:r w:rsidRPr="00B20FD0">
        <w:rPr>
          <w:sz w:val="28"/>
          <w:szCs w:val="28"/>
        </w:rPr>
        <w:t>минус</w:t>
      </w:r>
    </w:p>
    <w:p w:rsidR="004A77C4" w:rsidRPr="00B20FD0" w:rsidRDefault="004A77C4" w:rsidP="00B20FD0">
      <w:pPr>
        <w:pStyle w:val="pj"/>
        <w:spacing w:before="0" w:beforeAutospacing="0" w:after="0" w:afterAutospacing="0"/>
        <w:jc w:val="both"/>
        <w:rPr>
          <w:sz w:val="28"/>
          <w:szCs w:val="28"/>
        </w:rPr>
      </w:pPr>
      <w:r w:rsidRPr="00B20FD0">
        <w:rPr>
          <w:sz w:val="28"/>
          <w:szCs w:val="28"/>
        </w:rPr>
        <w:t xml:space="preserve">сумма корпоративного подоходного налога, удержанного у источника выплаты с дохода в виде </w:t>
      </w:r>
      <w:bookmarkStart w:id="6" w:name="sub1006066255"/>
      <w:r w:rsidRPr="00B20FD0">
        <w:rPr>
          <w:rStyle w:val="s2"/>
          <w:sz w:val="28"/>
          <w:szCs w:val="28"/>
        </w:rPr>
        <w:fldChar w:fldCharType="begin"/>
      </w:r>
      <w:r w:rsidRPr="00B20FD0">
        <w:rPr>
          <w:rStyle w:val="s2"/>
          <w:sz w:val="28"/>
          <w:szCs w:val="28"/>
        </w:rPr>
        <w:instrText xml:space="preserve"> HYPERLINK "jl:36148637.10162" </w:instrText>
      </w:r>
      <w:r w:rsidRPr="00B20FD0">
        <w:rPr>
          <w:rStyle w:val="s2"/>
          <w:sz w:val="28"/>
          <w:szCs w:val="28"/>
        </w:rPr>
        <w:fldChar w:fldCharType="separate"/>
      </w:r>
      <w:r w:rsidRPr="00B20FD0">
        <w:rPr>
          <w:rStyle w:val="a3"/>
          <w:sz w:val="28"/>
          <w:szCs w:val="28"/>
        </w:rPr>
        <w:t>вознаграждения</w:t>
      </w:r>
      <w:r w:rsidRPr="00B20FD0">
        <w:rPr>
          <w:rStyle w:val="s2"/>
          <w:sz w:val="28"/>
          <w:szCs w:val="28"/>
        </w:rPr>
        <w:fldChar w:fldCharType="end"/>
      </w:r>
      <w:r w:rsidRPr="00B20FD0">
        <w:rPr>
          <w:rStyle w:val="s2"/>
          <w:sz w:val="28"/>
          <w:szCs w:val="28"/>
        </w:rPr>
        <w:t>,</w:t>
      </w:r>
      <w:r w:rsidRPr="00B20FD0">
        <w:rPr>
          <w:sz w:val="28"/>
          <w:szCs w:val="28"/>
        </w:rPr>
        <w:t xml:space="preserve"> </w:t>
      </w:r>
      <w:bookmarkStart w:id="7" w:name="sub1006057436"/>
      <w:r w:rsidRPr="00B20FD0">
        <w:rPr>
          <w:rStyle w:val="s2"/>
          <w:sz w:val="28"/>
          <w:szCs w:val="28"/>
        </w:rPr>
        <w:fldChar w:fldCharType="begin"/>
      </w:r>
      <w:r w:rsidRPr="00B20FD0">
        <w:rPr>
          <w:rStyle w:val="s2"/>
          <w:sz w:val="28"/>
          <w:szCs w:val="28"/>
        </w:rPr>
        <w:instrText xml:space="preserve"> HYPERLINK "jl:36148637.10116" </w:instrText>
      </w:r>
      <w:r w:rsidRPr="00B20FD0">
        <w:rPr>
          <w:rStyle w:val="s2"/>
          <w:sz w:val="28"/>
          <w:szCs w:val="28"/>
        </w:rPr>
        <w:fldChar w:fldCharType="separate"/>
      </w:r>
      <w:r w:rsidRPr="00B20FD0">
        <w:rPr>
          <w:rStyle w:val="a3"/>
          <w:sz w:val="28"/>
          <w:szCs w:val="28"/>
        </w:rPr>
        <w:t>дивидендов</w:t>
      </w:r>
      <w:r w:rsidRPr="00B20FD0">
        <w:rPr>
          <w:rStyle w:val="s2"/>
          <w:sz w:val="28"/>
          <w:szCs w:val="28"/>
        </w:rPr>
        <w:fldChar w:fldCharType="end"/>
      </w:r>
      <w:r w:rsidRPr="00B20FD0">
        <w:rPr>
          <w:rStyle w:val="s2"/>
          <w:sz w:val="28"/>
          <w:szCs w:val="28"/>
        </w:rPr>
        <w:t>,</w:t>
      </w:r>
      <w:r w:rsidRPr="00B20FD0">
        <w:rPr>
          <w:sz w:val="28"/>
          <w:szCs w:val="28"/>
        </w:rPr>
        <w:t xml:space="preserve"> перенесенная из предыдущих налоговых периодов в соответствии с пунктом 3 статьи</w:t>
      </w:r>
      <w:r w:rsidR="00700329" w:rsidRPr="00B20FD0">
        <w:rPr>
          <w:sz w:val="28"/>
          <w:szCs w:val="28"/>
        </w:rPr>
        <w:t xml:space="preserve"> 302 Налогового кодекса</w:t>
      </w:r>
      <w:r w:rsidRPr="00B20FD0">
        <w:rPr>
          <w:sz w:val="28"/>
          <w:szCs w:val="28"/>
        </w:rPr>
        <w:t>,</w:t>
      </w:r>
    </w:p>
    <w:p w:rsidR="004A77C4" w:rsidRPr="00B20FD0" w:rsidRDefault="004A77C4" w:rsidP="00B20FD0">
      <w:pPr>
        <w:pStyle w:val="pj"/>
        <w:spacing w:before="0" w:beforeAutospacing="0" w:after="0" w:afterAutospacing="0"/>
        <w:jc w:val="both"/>
        <w:rPr>
          <w:sz w:val="28"/>
          <w:szCs w:val="28"/>
        </w:rPr>
      </w:pPr>
      <w:r w:rsidRPr="00B20FD0">
        <w:rPr>
          <w:sz w:val="28"/>
          <w:szCs w:val="28"/>
        </w:rPr>
        <w:t>минус</w:t>
      </w:r>
    </w:p>
    <w:p w:rsidR="004A77C4" w:rsidRPr="00B20FD0" w:rsidRDefault="004A77C4" w:rsidP="00B20FD0">
      <w:pPr>
        <w:pStyle w:val="pj"/>
        <w:spacing w:before="0" w:beforeAutospacing="0" w:after="0" w:afterAutospacing="0"/>
        <w:jc w:val="both"/>
        <w:rPr>
          <w:sz w:val="28"/>
          <w:szCs w:val="28"/>
        </w:rPr>
      </w:pPr>
      <w:r w:rsidRPr="00B20FD0">
        <w:rPr>
          <w:sz w:val="28"/>
          <w:szCs w:val="28"/>
        </w:rPr>
        <w:t>сумма корпоративного подоходного налога, удержанного в налоговом периоде у источника выплаты с дохода в виде вознаграждения, дивидендов, на которую осуществляется уменьшение в соответствии с пунктом 2 статьи</w:t>
      </w:r>
      <w:r w:rsidR="00700329" w:rsidRPr="00B20FD0">
        <w:rPr>
          <w:sz w:val="28"/>
          <w:szCs w:val="28"/>
        </w:rPr>
        <w:t xml:space="preserve"> 302 Налогового кодекса</w:t>
      </w:r>
      <w:r w:rsidRPr="00B20FD0">
        <w:rPr>
          <w:sz w:val="28"/>
          <w:szCs w:val="28"/>
        </w:rPr>
        <w:t>.</w:t>
      </w:r>
    </w:p>
    <w:p w:rsidR="004A77C4" w:rsidRPr="00B20FD0" w:rsidRDefault="004A77C4" w:rsidP="00B20FD0">
      <w:pPr>
        <w:pStyle w:val="pj"/>
        <w:spacing w:before="0" w:beforeAutospacing="0" w:after="0" w:afterAutospacing="0"/>
        <w:jc w:val="both"/>
        <w:rPr>
          <w:sz w:val="28"/>
          <w:szCs w:val="28"/>
        </w:rPr>
      </w:pPr>
      <w:r w:rsidRPr="00B20FD0">
        <w:rPr>
          <w:sz w:val="28"/>
          <w:szCs w:val="28"/>
        </w:rPr>
        <w:t xml:space="preserve">2. Сумма корпоративного подоходного налога, подлежащего уплате в бюджет, уменьшается на сумму корпоративного подоходного налога, удержанного у источника выплаты с дохода в виде </w:t>
      </w:r>
      <w:hyperlink r:id="rId9" w:history="1">
        <w:r w:rsidRPr="00B20FD0">
          <w:rPr>
            <w:rStyle w:val="a3"/>
            <w:sz w:val="28"/>
            <w:szCs w:val="28"/>
          </w:rPr>
          <w:t>выигрыш</w:t>
        </w:r>
      </w:hyperlink>
      <w:bookmarkEnd w:id="5"/>
      <w:r w:rsidRPr="00B20FD0">
        <w:rPr>
          <w:rStyle w:val="s2"/>
          <w:sz w:val="28"/>
          <w:szCs w:val="28"/>
        </w:rPr>
        <w:t>а</w:t>
      </w:r>
      <w:r w:rsidRPr="00B20FD0">
        <w:rPr>
          <w:sz w:val="28"/>
          <w:szCs w:val="28"/>
        </w:rPr>
        <w:t xml:space="preserve">, </w:t>
      </w:r>
      <w:hyperlink r:id="rId10" w:history="1">
        <w:r w:rsidRPr="00B20FD0">
          <w:rPr>
            <w:rStyle w:val="a3"/>
            <w:sz w:val="28"/>
            <w:szCs w:val="28"/>
          </w:rPr>
          <w:t>вознаграждения</w:t>
        </w:r>
      </w:hyperlink>
      <w:bookmarkEnd w:id="6"/>
      <w:r w:rsidRPr="00B20FD0">
        <w:rPr>
          <w:rStyle w:val="s2"/>
          <w:sz w:val="28"/>
          <w:szCs w:val="28"/>
        </w:rPr>
        <w:t>,</w:t>
      </w:r>
      <w:r w:rsidRPr="00B20FD0">
        <w:rPr>
          <w:sz w:val="28"/>
          <w:szCs w:val="28"/>
        </w:rPr>
        <w:t xml:space="preserve"> </w:t>
      </w:r>
      <w:hyperlink r:id="rId11" w:history="1">
        <w:r w:rsidRPr="00B20FD0">
          <w:rPr>
            <w:rStyle w:val="a3"/>
            <w:sz w:val="28"/>
            <w:szCs w:val="28"/>
          </w:rPr>
          <w:t>дивидендов</w:t>
        </w:r>
      </w:hyperlink>
      <w:bookmarkEnd w:id="7"/>
      <w:r w:rsidRPr="00B20FD0">
        <w:rPr>
          <w:rStyle w:val="s2"/>
          <w:sz w:val="28"/>
          <w:szCs w:val="28"/>
        </w:rPr>
        <w:t>,</w:t>
      </w:r>
      <w:r w:rsidRPr="00B20FD0">
        <w:rPr>
          <w:sz w:val="28"/>
          <w:szCs w:val="28"/>
        </w:rPr>
        <w:t xml:space="preserve"> </w:t>
      </w:r>
      <w:r w:rsidRPr="00B20FD0">
        <w:rPr>
          <w:sz w:val="28"/>
          <w:szCs w:val="28"/>
        </w:rPr>
        <w:lastRenderedPageBreak/>
        <w:t>при наличии документов, подтверждающих удержание этого налога источником выплаты.</w:t>
      </w:r>
    </w:p>
    <w:p w:rsidR="004A77C4" w:rsidRPr="00B20FD0" w:rsidRDefault="004A77C4" w:rsidP="00B20FD0">
      <w:pPr>
        <w:pStyle w:val="pj"/>
        <w:spacing w:before="0" w:beforeAutospacing="0" w:after="0" w:afterAutospacing="0"/>
        <w:jc w:val="both"/>
        <w:rPr>
          <w:sz w:val="28"/>
          <w:szCs w:val="28"/>
        </w:rPr>
      </w:pPr>
      <w:r w:rsidRPr="00B20FD0">
        <w:rPr>
          <w:sz w:val="28"/>
          <w:szCs w:val="28"/>
        </w:rPr>
        <w:t>Положения пункта</w:t>
      </w:r>
      <w:r w:rsidR="00700329" w:rsidRPr="00B20FD0">
        <w:rPr>
          <w:sz w:val="28"/>
          <w:szCs w:val="28"/>
        </w:rPr>
        <w:t xml:space="preserve"> 2 статьи 302 Налогового кодекса</w:t>
      </w:r>
      <w:r w:rsidRPr="00B20FD0">
        <w:rPr>
          <w:sz w:val="28"/>
          <w:szCs w:val="28"/>
        </w:rPr>
        <w:t xml:space="preserve"> не применяются к организации, осуществляющей деятельность в </w:t>
      </w:r>
      <w:bookmarkStart w:id="8" w:name="sub1006050716"/>
      <w:r w:rsidRPr="00B20FD0">
        <w:rPr>
          <w:rStyle w:val="s2"/>
          <w:sz w:val="28"/>
          <w:szCs w:val="28"/>
        </w:rPr>
        <w:fldChar w:fldCharType="begin"/>
      </w:r>
      <w:r w:rsidRPr="00B20FD0">
        <w:rPr>
          <w:rStyle w:val="s2"/>
          <w:sz w:val="28"/>
          <w:szCs w:val="28"/>
        </w:rPr>
        <w:instrText xml:space="preserve"> HYPERLINK "jl:36148637.2900200" </w:instrText>
      </w:r>
      <w:r w:rsidRPr="00B20FD0">
        <w:rPr>
          <w:rStyle w:val="s2"/>
          <w:sz w:val="28"/>
          <w:szCs w:val="28"/>
        </w:rPr>
        <w:fldChar w:fldCharType="separate"/>
      </w:r>
      <w:r w:rsidRPr="00B20FD0">
        <w:rPr>
          <w:rStyle w:val="a3"/>
          <w:sz w:val="28"/>
          <w:szCs w:val="28"/>
        </w:rPr>
        <w:t>социальной сфере</w:t>
      </w:r>
      <w:r w:rsidRPr="00B20FD0">
        <w:rPr>
          <w:rStyle w:val="s2"/>
          <w:sz w:val="28"/>
          <w:szCs w:val="28"/>
        </w:rPr>
        <w:fldChar w:fldCharType="end"/>
      </w:r>
      <w:r w:rsidRPr="00B20FD0">
        <w:rPr>
          <w:rStyle w:val="s2"/>
          <w:sz w:val="28"/>
          <w:szCs w:val="28"/>
        </w:rPr>
        <w:t>,</w:t>
      </w:r>
      <w:r w:rsidRPr="00B20FD0">
        <w:rPr>
          <w:sz w:val="28"/>
          <w:szCs w:val="28"/>
        </w:rPr>
        <w:t xml:space="preserve"> </w:t>
      </w:r>
      <w:bookmarkStart w:id="9" w:name="sub1006049113"/>
      <w:r w:rsidRPr="00B20FD0">
        <w:rPr>
          <w:rStyle w:val="s2"/>
          <w:sz w:val="28"/>
          <w:szCs w:val="28"/>
        </w:rPr>
        <w:fldChar w:fldCharType="begin"/>
      </w:r>
      <w:r w:rsidRPr="00B20FD0">
        <w:rPr>
          <w:rStyle w:val="s2"/>
          <w:sz w:val="28"/>
          <w:szCs w:val="28"/>
        </w:rPr>
        <w:instrText xml:space="preserve"> HYPERLINK "jl:36148637.2890000" </w:instrText>
      </w:r>
      <w:r w:rsidRPr="00B20FD0">
        <w:rPr>
          <w:rStyle w:val="s2"/>
          <w:sz w:val="28"/>
          <w:szCs w:val="28"/>
        </w:rPr>
        <w:fldChar w:fldCharType="separate"/>
      </w:r>
      <w:r w:rsidRPr="00B20FD0">
        <w:rPr>
          <w:rStyle w:val="a3"/>
          <w:sz w:val="28"/>
          <w:szCs w:val="28"/>
        </w:rPr>
        <w:t>некоммерческой организации</w:t>
      </w:r>
      <w:r w:rsidRPr="00B20FD0">
        <w:rPr>
          <w:rStyle w:val="s2"/>
          <w:sz w:val="28"/>
          <w:szCs w:val="28"/>
        </w:rPr>
        <w:fldChar w:fldCharType="end"/>
      </w:r>
      <w:r w:rsidRPr="00B20FD0">
        <w:rPr>
          <w:sz w:val="28"/>
          <w:szCs w:val="28"/>
        </w:rPr>
        <w:t xml:space="preserve"> по корпоративному подоходному налогу, удержанному у источника выплаты с дохода в виде вознаграждения по депозитам.</w:t>
      </w:r>
    </w:p>
    <w:p w:rsidR="004A77C4" w:rsidRPr="00B20FD0" w:rsidRDefault="004A77C4" w:rsidP="00B20FD0">
      <w:pPr>
        <w:pStyle w:val="pj"/>
        <w:spacing w:before="0" w:beforeAutospacing="0" w:after="0" w:afterAutospacing="0"/>
        <w:jc w:val="both"/>
        <w:rPr>
          <w:sz w:val="28"/>
          <w:szCs w:val="28"/>
        </w:rPr>
      </w:pPr>
      <w:r w:rsidRPr="00B20FD0">
        <w:rPr>
          <w:sz w:val="28"/>
          <w:szCs w:val="28"/>
        </w:rPr>
        <w:t>3. Если сумма корпоративного подоходного налога, удержанного у источника выплаты с дохода в виде вознаграждения, дивидендов, больше исчисленного корпоративного подоходного налога, разница между суммой корпоративного подоходного налога, удержанного у источника выплаты, и суммой исчисленного корпоративного подоходного налога, подлежащего уплате в бюджет, переносится на последующие десять налоговых периодов включительно и последовательно уменьшает суммы корпоративного подоходного налога, подлежащие уплате в бюджет, данных налоговых периодов.</w:t>
      </w:r>
    </w:p>
    <w:p w:rsidR="004A77C4" w:rsidRPr="00B20FD0" w:rsidRDefault="004A77C4" w:rsidP="004A77C4">
      <w:pPr>
        <w:pStyle w:val="pj"/>
        <w:jc w:val="both"/>
        <w:rPr>
          <w:b/>
          <w:sz w:val="28"/>
          <w:szCs w:val="28"/>
        </w:rPr>
      </w:pPr>
      <w:bookmarkStart w:id="10" w:name="sub1006049121"/>
      <w:bookmarkEnd w:id="3"/>
      <w:r w:rsidRPr="00B20FD0">
        <w:rPr>
          <w:rStyle w:val="s1"/>
          <w:b/>
          <w:sz w:val="28"/>
          <w:szCs w:val="28"/>
        </w:rPr>
        <w:t>Исчисление суммы авансовых платежей</w:t>
      </w:r>
    </w:p>
    <w:p w:rsidR="004A77C4" w:rsidRPr="00B20FD0" w:rsidRDefault="004A77C4" w:rsidP="00B20FD0">
      <w:pPr>
        <w:pStyle w:val="pj"/>
        <w:spacing w:before="0" w:beforeAutospacing="0" w:after="0" w:afterAutospacing="0"/>
        <w:jc w:val="both"/>
        <w:rPr>
          <w:sz w:val="28"/>
          <w:szCs w:val="28"/>
        </w:rPr>
      </w:pPr>
      <w:r w:rsidRPr="00B20FD0">
        <w:rPr>
          <w:sz w:val="28"/>
          <w:szCs w:val="28"/>
        </w:rPr>
        <w:t>1. Налогоплательщики, за исключением указанных в пункте 2 статьи</w:t>
      </w:r>
      <w:r w:rsidR="00700329" w:rsidRPr="00B20FD0">
        <w:rPr>
          <w:sz w:val="28"/>
          <w:szCs w:val="28"/>
        </w:rPr>
        <w:t xml:space="preserve"> 305 Налогового кодекса</w:t>
      </w:r>
      <w:r w:rsidRPr="00B20FD0">
        <w:rPr>
          <w:sz w:val="28"/>
          <w:szCs w:val="28"/>
        </w:rPr>
        <w:t>, в порядке, определенном статьей</w:t>
      </w:r>
      <w:r w:rsidR="00700329" w:rsidRPr="00B20FD0">
        <w:rPr>
          <w:sz w:val="28"/>
          <w:szCs w:val="28"/>
        </w:rPr>
        <w:t xml:space="preserve"> 305 Налогового кодекса</w:t>
      </w:r>
      <w:r w:rsidRPr="00B20FD0">
        <w:rPr>
          <w:sz w:val="28"/>
          <w:szCs w:val="28"/>
        </w:rPr>
        <w:t>:</w:t>
      </w:r>
    </w:p>
    <w:p w:rsidR="004A77C4" w:rsidRPr="00B20FD0" w:rsidRDefault="004A77C4" w:rsidP="00B20FD0">
      <w:pPr>
        <w:pStyle w:val="pj"/>
        <w:spacing w:before="0" w:beforeAutospacing="0" w:after="0" w:afterAutospacing="0"/>
        <w:jc w:val="both"/>
        <w:rPr>
          <w:sz w:val="28"/>
          <w:szCs w:val="28"/>
        </w:rPr>
      </w:pPr>
      <w:r w:rsidRPr="00B20FD0">
        <w:rPr>
          <w:sz w:val="28"/>
          <w:szCs w:val="28"/>
        </w:rPr>
        <w:t xml:space="preserve">1) исчисляют и уплачивают в сроки, установленные </w:t>
      </w:r>
      <w:bookmarkStart w:id="11" w:name="sub1006049131"/>
      <w:r w:rsidRPr="00B20FD0">
        <w:rPr>
          <w:sz w:val="28"/>
          <w:szCs w:val="28"/>
        </w:rPr>
        <w:fldChar w:fldCharType="begin"/>
      </w:r>
      <w:r w:rsidRPr="00B20FD0">
        <w:rPr>
          <w:sz w:val="28"/>
          <w:szCs w:val="28"/>
        </w:rPr>
        <w:instrText xml:space="preserve"> HYPERLINK "jl:36148637.3060000.1006049131_1" \o "Кодекс Республики Казахстан от 25 декабря 2017 года № 120-VI \«О налогах и других обязательных платежах в бюджет (Налоговый кодекс)\» (с изменениями и дополнениями по состоянию на 11.07.2022 г.)" </w:instrText>
      </w:r>
      <w:r w:rsidRPr="00B20FD0">
        <w:rPr>
          <w:sz w:val="28"/>
          <w:szCs w:val="28"/>
        </w:rPr>
        <w:fldChar w:fldCharType="separate"/>
      </w:r>
      <w:r w:rsidRPr="00B20FD0">
        <w:rPr>
          <w:rStyle w:val="a3"/>
          <w:sz w:val="28"/>
          <w:szCs w:val="28"/>
        </w:rPr>
        <w:t>пунктом 2 статьи 306</w:t>
      </w:r>
      <w:r w:rsidRPr="00B20FD0">
        <w:rPr>
          <w:sz w:val="28"/>
          <w:szCs w:val="28"/>
        </w:rPr>
        <w:fldChar w:fldCharType="end"/>
      </w:r>
      <w:bookmarkEnd w:id="11"/>
      <w:r w:rsidR="00700329" w:rsidRPr="00B20FD0">
        <w:rPr>
          <w:sz w:val="28"/>
          <w:szCs w:val="28"/>
        </w:rPr>
        <w:t xml:space="preserve"> Налогового к</w:t>
      </w:r>
      <w:r w:rsidRPr="00B20FD0">
        <w:rPr>
          <w:sz w:val="28"/>
          <w:szCs w:val="28"/>
        </w:rPr>
        <w:t>одекса:</w:t>
      </w:r>
    </w:p>
    <w:p w:rsidR="004A77C4" w:rsidRPr="00B20FD0" w:rsidRDefault="004A77C4" w:rsidP="00B20FD0">
      <w:pPr>
        <w:pStyle w:val="pj"/>
        <w:spacing w:before="0" w:beforeAutospacing="0" w:after="0" w:afterAutospacing="0"/>
        <w:jc w:val="both"/>
        <w:rPr>
          <w:sz w:val="28"/>
          <w:szCs w:val="28"/>
        </w:rPr>
      </w:pPr>
      <w:r w:rsidRPr="00B20FD0">
        <w:rPr>
          <w:sz w:val="28"/>
          <w:szCs w:val="28"/>
        </w:rPr>
        <w:t xml:space="preserve">авансовые платежи по корпоративному подоходному налогу, подлежащие уплате равными долями за каждый месяц первого квартала отчетного налогового периода (далее </w:t>
      </w:r>
      <w:r w:rsidRPr="00B20FD0">
        <w:rPr>
          <w:rStyle w:val="s0"/>
          <w:sz w:val="28"/>
          <w:szCs w:val="28"/>
        </w:rPr>
        <w:t>-</w:t>
      </w:r>
      <w:r w:rsidRPr="00B20FD0">
        <w:rPr>
          <w:sz w:val="28"/>
          <w:szCs w:val="28"/>
        </w:rPr>
        <w:t xml:space="preserve"> авансовые платежи до декларации);</w:t>
      </w:r>
    </w:p>
    <w:p w:rsidR="004A77C4" w:rsidRPr="00B20FD0" w:rsidRDefault="004A77C4" w:rsidP="00B20FD0">
      <w:pPr>
        <w:pStyle w:val="pj"/>
        <w:spacing w:before="0" w:beforeAutospacing="0" w:after="0" w:afterAutospacing="0"/>
        <w:jc w:val="both"/>
        <w:rPr>
          <w:sz w:val="28"/>
          <w:szCs w:val="28"/>
        </w:rPr>
      </w:pPr>
      <w:r w:rsidRPr="00B20FD0">
        <w:rPr>
          <w:sz w:val="28"/>
          <w:szCs w:val="28"/>
        </w:rPr>
        <w:t xml:space="preserve">авансовые платежи по корпоративному подоходному налогу, подлежащие уплате равными долями за каждый месяц второго, третьего, четвертого кварталов отчетного налогового периода (далее </w:t>
      </w:r>
      <w:r w:rsidRPr="00B20FD0">
        <w:rPr>
          <w:rStyle w:val="s0"/>
          <w:sz w:val="28"/>
          <w:szCs w:val="28"/>
        </w:rPr>
        <w:t>-</w:t>
      </w:r>
      <w:r w:rsidRPr="00B20FD0">
        <w:rPr>
          <w:sz w:val="28"/>
          <w:szCs w:val="28"/>
        </w:rPr>
        <w:t xml:space="preserve"> авансовые платежи после декларации);</w:t>
      </w:r>
    </w:p>
    <w:p w:rsidR="004A77C4" w:rsidRPr="00B20FD0" w:rsidRDefault="004A77C4" w:rsidP="00B20FD0">
      <w:pPr>
        <w:pStyle w:val="pj"/>
        <w:spacing w:before="0" w:beforeAutospacing="0" w:after="0" w:afterAutospacing="0"/>
        <w:jc w:val="both"/>
        <w:rPr>
          <w:sz w:val="28"/>
          <w:szCs w:val="28"/>
        </w:rPr>
      </w:pPr>
      <w:r w:rsidRPr="00B20FD0">
        <w:rPr>
          <w:sz w:val="28"/>
          <w:szCs w:val="28"/>
        </w:rPr>
        <w:t>2) составляют и представляют в налоговый орган по месту нахождения налогоплательщика:</w:t>
      </w:r>
    </w:p>
    <w:bookmarkStart w:id="12" w:name="sub1007401092"/>
    <w:p w:rsidR="004A77C4" w:rsidRPr="00B20FD0" w:rsidRDefault="004A77C4" w:rsidP="00B20FD0">
      <w:pPr>
        <w:pStyle w:val="pj"/>
        <w:spacing w:before="0" w:beforeAutospacing="0" w:after="0" w:afterAutospacing="0"/>
        <w:jc w:val="both"/>
        <w:rPr>
          <w:sz w:val="28"/>
          <w:szCs w:val="28"/>
        </w:rPr>
      </w:pPr>
      <w:r w:rsidRPr="00B20FD0">
        <w:rPr>
          <w:rStyle w:val="s2"/>
          <w:sz w:val="28"/>
          <w:szCs w:val="28"/>
        </w:rPr>
        <w:fldChar w:fldCharType="begin"/>
      </w:r>
      <w:r w:rsidRPr="00B20FD0">
        <w:rPr>
          <w:rStyle w:val="s2"/>
          <w:sz w:val="28"/>
          <w:szCs w:val="28"/>
        </w:rPr>
        <w:instrText xml:space="preserve"> HYPERLINK "jl:35109592.0.1007401092_0" \o "Правила составления налоговой отчетности \«Расчет суммы авансовых платежей по корпоративному подоходному налогу, подлежащей уплате за период до сдачи декларации\», и \«Расчет суммы авансовых платежей по корпоративному подоходному налогу, подлежащей уплате за период после сдачи декларации\» (формы 101.01 – 101.02) (приложения 3, 4, 5 к приказу Первого заместителя Премьера-Министра Республики Казахстан - Министра финансов Республики Казахстан от 20 января 2020 года № 39) (с изменениями от 18.01.2022 г.)" </w:instrText>
      </w:r>
      <w:r w:rsidRPr="00B20FD0">
        <w:rPr>
          <w:rStyle w:val="s2"/>
          <w:sz w:val="28"/>
          <w:szCs w:val="28"/>
        </w:rPr>
        <w:fldChar w:fldCharType="separate"/>
      </w:r>
      <w:r w:rsidRPr="00B20FD0">
        <w:rPr>
          <w:rStyle w:val="a3"/>
          <w:sz w:val="28"/>
          <w:szCs w:val="28"/>
        </w:rPr>
        <w:t>расчет суммы авансовых платежей</w:t>
      </w:r>
      <w:r w:rsidRPr="00B20FD0">
        <w:rPr>
          <w:rStyle w:val="s2"/>
          <w:sz w:val="28"/>
          <w:szCs w:val="28"/>
        </w:rPr>
        <w:fldChar w:fldCharType="end"/>
      </w:r>
      <w:r w:rsidRPr="00B20FD0">
        <w:rPr>
          <w:sz w:val="28"/>
          <w:szCs w:val="28"/>
        </w:rPr>
        <w:t xml:space="preserve"> по корпоративному подоходному налогу, подлежащей уплате за период до сдачи декларации по корпоративному подоходному налогу за предыдущий налоговый период (далее </w:t>
      </w:r>
      <w:r w:rsidRPr="00B20FD0">
        <w:rPr>
          <w:rStyle w:val="s0"/>
          <w:sz w:val="28"/>
          <w:szCs w:val="28"/>
        </w:rPr>
        <w:t>-</w:t>
      </w:r>
      <w:r w:rsidRPr="00B20FD0">
        <w:rPr>
          <w:sz w:val="28"/>
          <w:szCs w:val="28"/>
        </w:rPr>
        <w:t xml:space="preserve"> расчет авансовых платежей до декларации);</w:t>
      </w:r>
    </w:p>
    <w:p w:rsidR="004A77C4" w:rsidRPr="00B20FD0" w:rsidRDefault="00CE75BB" w:rsidP="00B20FD0">
      <w:pPr>
        <w:pStyle w:val="pj"/>
        <w:spacing w:before="0" w:beforeAutospacing="0" w:after="0" w:afterAutospacing="0"/>
        <w:jc w:val="both"/>
        <w:rPr>
          <w:sz w:val="28"/>
          <w:szCs w:val="28"/>
        </w:rPr>
      </w:pPr>
      <w:hyperlink r:id="rId12" w:history="1">
        <w:r w:rsidR="004A77C4" w:rsidRPr="00B20FD0">
          <w:rPr>
            <w:rStyle w:val="a3"/>
            <w:sz w:val="28"/>
            <w:szCs w:val="28"/>
          </w:rPr>
          <w:t>расчет суммы авансовых платежей</w:t>
        </w:r>
      </w:hyperlink>
      <w:r w:rsidR="004A77C4" w:rsidRPr="00B20FD0">
        <w:rPr>
          <w:sz w:val="28"/>
          <w:szCs w:val="28"/>
        </w:rPr>
        <w:t xml:space="preserve"> по корпоративному подоходному налогу, подлежащей уплате за период после сдачи декларации по корпоративному подоходному налогу за предыдущий налоговый период (далее </w:t>
      </w:r>
      <w:r w:rsidR="004A77C4" w:rsidRPr="00B20FD0">
        <w:rPr>
          <w:rStyle w:val="s0"/>
          <w:sz w:val="28"/>
          <w:szCs w:val="28"/>
        </w:rPr>
        <w:t>-</w:t>
      </w:r>
      <w:r w:rsidR="004A77C4" w:rsidRPr="00B20FD0">
        <w:rPr>
          <w:sz w:val="28"/>
          <w:szCs w:val="28"/>
        </w:rPr>
        <w:t xml:space="preserve"> расчет авансовых платежей после декларации).</w:t>
      </w:r>
    </w:p>
    <w:p w:rsidR="00B20FD0" w:rsidRPr="00B20FD0" w:rsidRDefault="00B20FD0" w:rsidP="00B20FD0">
      <w:pPr>
        <w:pStyle w:val="pj"/>
        <w:spacing w:before="0" w:beforeAutospacing="0" w:after="0" w:afterAutospacing="0"/>
        <w:jc w:val="both"/>
        <w:rPr>
          <w:sz w:val="28"/>
          <w:szCs w:val="28"/>
        </w:rPr>
      </w:pPr>
    </w:p>
    <w:p w:rsidR="004A77C4" w:rsidRPr="00B20FD0" w:rsidRDefault="004A77C4" w:rsidP="00B20FD0">
      <w:pPr>
        <w:pStyle w:val="pj"/>
        <w:spacing w:before="0" w:beforeAutospacing="0" w:after="0" w:afterAutospacing="0"/>
        <w:jc w:val="both"/>
        <w:rPr>
          <w:sz w:val="28"/>
          <w:szCs w:val="28"/>
        </w:rPr>
      </w:pPr>
      <w:r w:rsidRPr="00B20FD0">
        <w:rPr>
          <w:sz w:val="28"/>
          <w:szCs w:val="28"/>
        </w:rPr>
        <w:t>2. Не исполняют налоговые обязательства, предусмотренные пунктом 1</w:t>
      </w:r>
      <w:r w:rsidR="00700329" w:rsidRPr="00B20FD0">
        <w:rPr>
          <w:sz w:val="28"/>
          <w:szCs w:val="28"/>
        </w:rPr>
        <w:t xml:space="preserve"> </w:t>
      </w:r>
      <w:r w:rsidRPr="00B20FD0">
        <w:rPr>
          <w:sz w:val="28"/>
          <w:szCs w:val="28"/>
        </w:rPr>
        <w:t>статьи</w:t>
      </w:r>
      <w:r w:rsidR="00700329" w:rsidRPr="00B20FD0">
        <w:rPr>
          <w:sz w:val="28"/>
          <w:szCs w:val="28"/>
        </w:rPr>
        <w:t xml:space="preserve"> 305 Налогового кодекса</w:t>
      </w:r>
      <w:r w:rsidR="002F1264" w:rsidRPr="00B20FD0">
        <w:rPr>
          <w:sz w:val="28"/>
          <w:szCs w:val="28"/>
        </w:rPr>
        <w:t xml:space="preserve"> (Исчисление суммы авансовых платежей)</w:t>
      </w:r>
      <w:r w:rsidRPr="00B20FD0">
        <w:rPr>
          <w:sz w:val="28"/>
          <w:szCs w:val="28"/>
        </w:rPr>
        <w:t>:</w:t>
      </w:r>
    </w:p>
    <w:p w:rsidR="004A77C4" w:rsidRPr="00B20FD0" w:rsidRDefault="004A77C4" w:rsidP="00B20FD0">
      <w:pPr>
        <w:pStyle w:val="pj"/>
        <w:spacing w:before="0" w:beforeAutospacing="0" w:after="0" w:afterAutospacing="0"/>
        <w:jc w:val="both"/>
        <w:rPr>
          <w:sz w:val="28"/>
          <w:szCs w:val="28"/>
        </w:rPr>
      </w:pPr>
      <w:r w:rsidRPr="00B20FD0">
        <w:rPr>
          <w:b/>
          <w:sz w:val="28"/>
          <w:szCs w:val="28"/>
        </w:rPr>
        <w:lastRenderedPageBreak/>
        <w:t xml:space="preserve">1) налогоплательщики, у которых совокупный годовой доход с учетом корректировок за налоговый период, предшествующий предыдущему налоговому периоду, не превышает сумму, равную 325 000-кратному размеру </w:t>
      </w:r>
      <w:bookmarkStart w:id="13" w:name="sub1000000358"/>
      <w:r w:rsidRPr="00B20FD0">
        <w:rPr>
          <w:rStyle w:val="s2"/>
          <w:b/>
          <w:sz w:val="28"/>
          <w:szCs w:val="28"/>
        </w:rPr>
        <w:fldChar w:fldCharType="begin"/>
      </w:r>
      <w:r w:rsidRPr="00B20FD0">
        <w:rPr>
          <w:rStyle w:val="s2"/>
          <w:b/>
          <w:sz w:val="28"/>
          <w:szCs w:val="28"/>
        </w:rPr>
        <w:instrText xml:space="preserve"> HYPERLINK "jl:1026672.0" </w:instrText>
      </w:r>
      <w:r w:rsidRPr="00B20FD0">
        <w:rPr>
          <w:rStyle w:val="s2"/>
          <w:b/>
          <w:sz w:val="28"/>
          <w:szCs w:val="28"/>
        </w:rPr>
        <w:fldChar w:fldCharType="separate"/>
      </w:r>
      <w:r w:rsidRPr="00B20FD0">
        <w:rPr>
          <w:rStyle w:val="a3"/>
          <w:b/>
          <w:sz w:val="28"/>
          <w:szCs w:val="28"/>
        </w:rPr>
        <w:t>месячного расчетного показателя</w:t>
      </w:r>
      <w:r w:rsidRPr="00B20FD0">
        <w:rPr>
          <w:rStyle w:val="s2"/>
          <w:b/>
          <w:sz w:val="28"/>
          <w:szCs w:val="28"/>
        </w:rPr>
        <w:fldChar w:fldCharType="end"/>
      </w:r>
      <w:bookmarkEnd w:id="13"/>
      <w:r w:rsidRPr="00B20FD0">
        <w:rPr>
          <w:rStyle w:val="s2"/>
          <w:sz w:val="28"/>
          <w:szCs w:val="28"/>
        </w:rPr>
        <w:t>,</w:t>
      </w:r>
      <w:r w:rsidRPr="00B20FD0">
        <w:rPr>
          <w:sz w:val="28"/>
          <w:szCs w:val="28"/>
        </w:rPr>
        <w:t xml:space="preserve"> установленного законом о республиканском бюджете и действующего на 1 января финансового года, предшествующего предыдущему финансовому году, если иное не предусмотрено пунктом</w:t>
      </w:r>
      <w:r w:rsidR="00700329" w:rsidRPr="00B20FD0">
        <w:rPr>
          <w:sz w:val="28"/>
          <w:szCs w:val="28"/>
        </w:rPr>
        <w:t xml:space="preserve"> 2 статьи 305 Налогового кодекса</w:t>
      </w:r>
      <w:r w:rsidR="002F1264" w:rsidRPr="00B20FD0">
        <w:rPr>
          <w:sz w:val="28"/>
          <w:szCs w:val="28"/>
        </w:rPr>
        <w:t xml:space="preserve"> (данный пункт указан ниже, т.е. следующий пункт)</w:t>
      </w:r>
      <w:r w:rsidRPr="00B20FD0">
        <w:rPr>
          <w:sz w:val="28"/>
          <w:szCs w:val="28"/>
        </w:rPr>
        <w:t>;</w:t>
      </w:r>
    </w:p>
    <w:p w:rsidR="00B20FD0" w:rsidRPr="00B20FD0" w:rsidRDefault="00B20FD0" w:rsidP="00B20FD0">
      <w:pPr>
        <w:pStyle w:val="pj"/>
        <w:spacing w:before="0" w:beforeAutospacing="0" w:after="0" w:afterAutospacing="0"/>
        <w:jc w:val="both"/>
        <w:rPr>
          <w:sz w:val="28"/>
          <w:szCs w:val="28"/>
        </w:rPr>
      </w:pPr>
    </w:p>
    <w:p w:rsidR="004A77C4" w:rsidRPr="00B20FD0" w:rsidRDefault="004A77C4" w:rsidP="00B20FD0">
      <w:pPr>
        <w:pStyle w:val="pj"/>
        <w:spacing w:before="0" w:beforeAutospacing="0" w:after="0" w:afterAutospacing="0"/>
        <w:jc w:val="both"/>
        <w:rPr>
          <w:sz w:val="28"/>
          <w:szCs w:val="28"/>
        </w:rPr>
      </w:pPr>
      <w:bookmarkStart w:id="14" w:name="sub1006784478"/>
      <w:r w:rsidRPr="00B20FD0">
        <w:rPr>
          <w:sz w:val="28"/>
          <w:szCs w:val="28"/>
        </w:rPr>
        <w:t>2) если иное не установлено пунктом 4 статьи</w:t>
      </w:r>
      <w:r w:rsidR="00700329" w:rsidRPr="00B20FD0">
        <w:rPr>
          <w:sz w:val="28"/>
          <w:szCs w:val="28"/>
        </w:rPr>
        <w:t xml:space="preserve"> 305 Налогового кодекса</w:t>
      </w:r>
      <w:r w:rsidRPr="00B20FD0">
        <w:rPr>
          <w:sz w:val="28"/>
          <w:szCs w:val="28"/>
        </w:rPr>
        <w:t xml:space="preserve">, </w:t>
      </w:r>
      <w:r w:rsidRPr="00B20FD0">
        <w:rPr>
          <w:b/>
          <w:sz w:val="28"/>
          <w:szCs w:val="28"/>
        </w:rPr>
        <w:t>вновь созданные (возникшие) налогоплательщики</w:t>
      </w:r>
      <w:r w:rsidRPr="00B20FD0">
        <w:rPr>
          <w:sz w:val="28"/>
          <w:szCs w:val="28"/>
        </w:rPr>
        <w:t xml:space="preserve"> - в течение налогового периода, в котором осуществлена государственная (учетная) регистрация в </w:t>
      </w:r>
      <w:r w:rsidRPr="00B20FD0">
        <w:rPr>
          <w:rStyle w:val="s0"/>
          <w:sz w:val="28"/>
          <w:szCs w:val="28"/>
        </w:rPr>
        <w:t>регистрирующем органе</w:t>
      </w:r>
      <w:r w:rsidRPr="00B20FD0">
        <w:rPr>
          <w:sz w:val="28"/>
          <w:szCs w:val="28"/>
        </w:rPr>
        <w:t>, а также в течение последующего налогового периода;</w:t>
      </w:r>
    </w:p>
    <w:p w:rsidR="00B20FD0" w:rsidRPr="00B20FD0" w:rsidRDefault="00B20FD0" w:rsidP="00B20FD0">
      <w:pPr>
        <w:pStyle w:val="pj"/>
        <w:spacing w:before="0" w:beforeAutospacing="0" w:after="0" w:afterAutospacing="0"/>
        <w:jc w:val="both"/>
        <w:rPr>
          <w:sz w:val="28"/>
          <w:szCs w:val="28"/>
        </w:rPr>
      </w:pPr>
    </w:p>
    <w:p w:rsidR="004A77C4" w:rsidRPr="00B20FD0" w:rsidRDefault="004A77C4" w:rsidP="00B20FD0">
      <w:pPr>
        <w:pStyle w:val="pj"/>
        <w:spacing w:before="0" w:beforeAutospacing="0" w:after="0" w:afterAutospacing="0"/>
        <w:jc w:val="both"/>
        <w:rPr>
          <w:sz w:val="28"/>
          <w:szCs w:val="28"/>
        </w:rPr>
      </w:pPr>
      <w:r w:rsidRPr="00B20FD0">
        <w:rPr>
          <w:sz w:val="28"/>
          <w:szCs w:val="28"/>
        </w:rPr>
        <w:t xml:space="preserve">3) </w:t>
      </w:r>
      <w:r w:rsidRPr="00B20FD0">
        <w:rPr>
          <w:b/>
          <w:sz w:val="28"/>
          <w:szCs w:val="28"/>
        </w:rPr>
        <w:t>вновь зарегистрированные в налоговых органах в качестве налогоплательщиков юридические лица-нерезиденты, осуществляющие деятельность в Республике Казахстан через постоянное учреждение без открытия структурного подразделения юридического лица</w:t>
      </w:r>
      <w:r w:rsidRPr="00B20FD0">
        <w:rPr>
          <w:sz w:val="28"/>
          <w:szCs w:val="28"/>
        </w:rPr>
        <w:t>, - в течение налогового периода, в котором осуществлена регистрация в налоговых органах, а также в течение последующего налогового периода;</w:t>
      </w:r>
    </w:p>
    <w:p w:rsidR="00B20FD0" w:rsidRPr="00B20FD0" w:rsidRDefault="00B20FD0" w:rsidP="00B20FD0">
      <w:pPr>
        <w:pStyle w:val="pj"/>
        <w:spacing w:before="0" w:beforeAutospacing="0" w:after="0" w:afterAutospacing="0"/>
        <w:jc w:val="both"/>
        <w:rPr>
          <w:sz w:val="28"/>
          <w:szCs w:val="28"/>
        </w:rPr>
      </w:pPr>
    </w:p>
    <w:p w:rsidR="004A77C4" w:rsidRPr="00B20FD0" w:rsidRDefault="004A77C4" w:rsidP="00B20FD0">
      <w:pPr>
        <w:pStyle w:val="pj"/>
        <w:spacing w:before="0" w:beforeAutospacing="0" w:after="0" w:afterAutospacing="0"/>
        <w:jc w:val="both"/>
        <w:rPr>
          <w:sz w:val="28"/>
          <w:szCs w:val="28"/>
        </w:rPr>
      </w:pPr>
      <w:r w:rsidRPr="00B20FD0">
        <w:rPr>
          <w:sz w:val="28"/>
          <w:szCs w:val="28"/>
        </w:rPr>
        <w:t xml:space="preserve">4) </w:t>
      </w:r>
      <w:r w:rsidRPr="00B20FD0">
        <w:rPr>
          <w:b/>
          <w:sz w:val="28"/>
          <w:szCs w:val="28"/>
        </w:rPr>
        <w:t xml:space="preserve">налогоплательщики, соответствующие условиям </w:t>
      </w:r>
      <w:hyperlink r:id="rId13" w:history="1">
        <w:r w:rsidRPr="00B20FD0">
          <w:rPr>
            <w:rStyle w:val="a3"/>
            <w:b/>
            <w:sz w:val="28"/>
            <w:szCs w:val="28"/>
          </w:rPr>
          <w:t>пункта 1 статьи 289</w:t>
        </w:r>
      </w:hyperlink>
      <w:bookmarkEnd w:id="9"/>
      <w:r w:rsidRPr="00B20FD0">
        <w:rPr>
          <w:b/>
          <w:sz w:val="28"/>
          <w:szCs w:val="28"/>
        </w:rPr>
        <w:t xml:space="preserve"> </w:t>
      </w:r>
      <w:r w:rsidR="00700329" w:rsidRPr="00B20FD0">
        <w:rPr>
          <w:b/>
          <w:sz w:val="28"/>
          <w:szCs w:val="28"/>
        </w:rPr>
        <w:t>Налогового к</w:t>
      </w:r>
      <w:r w:rsidRPr="00B20FD0">
        <w:rPr>
          <w:b/>
          <w:sz w:val="28"/>
          <w:szCs w:val="28"/>
        </w:rPr>
        <w:t>одекса</w:t>
      </w:r>
      <w:r w:rsidRPr="00B20FD0">
        <w:rPr>
          <w:sz w:val="28"/>
          <w:szCs w:val="28"/>
        </w:rPr>
        <w:t>;</w:t>
      </w:r>
    </w:p>
    <w:p w:rsidR="00B20FD0" w:rsidRPr="00B20FD0" w:rsidRDefault="00B20FD0" w:rsidP="00B20FD0">
      <w:pPr>
        <w:pStyle w:val="pj"/>
        <w:spacing w:before="0" w:beforeAutospacing="0" w:after="0" w:afterAutospacing="0"/>
        <w:jc w:val="both"/>
        <w:rPr>
          <w:sz w:val="28"/>
          <w:szCs w:val="28"/>
        </w:rPr>
      </w:pP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t>(</w:t>
      </w:r>
      <w:r>
        <w:rPr>
          <w:rFonts w:ascii="Courier New" w:hAnsi="Courier New" w:cs="Courier New"/>
          <w:b/>
          <w:bCs/>
          <w:color w:val="000000"/>
          <w:spacing w:val="2"/>
          <w:sz w:val="20"/>
          <w:szCs w:val="20"/>
          <w:bdr w:val="none" w:sz="0" w:space="0" w:color="auto" w:frame="1"/>
        </w:rPr>
        <w:t>Статья 289. Налогообложение некоммерческих организаций</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1. Для целей настоящего Кодекса некоммерческой организацией признается организация, зарегистрированная в форме, установленной гражданским законодательством Республики Казахстан для некоммерческой организации, за исключением акционерных обществ, учреждений и потребительских кооперативов, кроме объединений собственников имущества многоквартирного жилого дома, которая осуществляет деятельность в общественных интересах и соответствует следующим условиям:</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1) не имеет цели извлечения дохода в качестве такового;</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2) не распределяет полученный чистый доход или имущество между участниками.)</w:t>
      </w:r>
    </w:p>
    <w:p w:rsidR="00B20FD0" w:rsidRDefault="00B20FD0"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p>
    <w:p w:rsidR="004A77C4" w:rsidRPr="00B20FD0" w:rsidRDefault="004A77C4" w:rsidP="00B20FD0">
      <w:pPr>
        <w:pStyle w:val="pj"/>
        <w:spacing w:before="0" w:beforeAutospacing="0" w:after="0" w:afterAutospacing="0"/>
        <w:jc w:val="both"/>
        <w:rPr>
          <w:sz w:val="28"/>
          <w:szCs w:val="28"/>
        </w:rPr>
      </w:pPr>
      <w:r w:rsidRPr="00B20FD0">
        <w:rPr>
          <w:sz w:val="28"/>
          <w:szCs w:val="28"/>
        </w:rPr>
        <w:t xml:space="preserve">5) </w:t>
      </w:r>
      <w:r w:rsidRPr="00B20FD0">
        <w:rPr>
          <w:b/>
          <w:sz w:val="28"/>
          <w:szCs w:val="28"/>
        </w:rPr>
        <w:t xml:space="preserve">налогоплательщики, соответствующие условиям </w:t>
      </w:r>
      <w:bookmarkStart w:id="15" w:name="sub1006049115"/>
      <w:r w:rsidRPr="00B20FD0">
        <w:rPr>
          <w:b/>
          <w:sz w:val="28"/>
          <w:szCs w:val="28"/>
        </w:rPr>
        <w:fldChar w:fldCharType="begin"/>
      </w:r>
      <w:r w:rsidRPr="00B20FD0">
        <w:rPr>
          <w:b/>
          <w:sz w:val="28"/>
          <w:szCs w:val="28"/>
        </w:rPr>
        <w:instrText xml:space="preserve"> HYPERLINK "jl:36148637.2910000" </w:instrText>
      </w:r>
      <w:r w:rsidRPr="00B20FD0">
        <w:rPr>
          <w:b/>
          <w:sz w:val="28"/>
          <w:szCs w:val="28"/>
        </w:rPr>
        <w:fldChar w:fldCharType="separate"/>
      </w:r>
      <w:r w:rsidRPr="00B20FD0">
        <w:rPr>
          <w:rStyle w:val="a3"/>
          <w:b/>
          <w:sz w:val="28"/>
          <w:szCs w:val="28"/>
        </w:rPr>
        <w:t>пункта 1 статьи 291</w:t>
      </w:r>
      <w:r w:rsidRPr="00B20FD0">
        <w:rPr>
          <w:b/>
          <w:sz w:val="28"/>
          <w:szCs w:val="28"/>
        </w:rPr>
        <w:fldChar w:fldCharType="end"/>
      </w:r>
      <w:bookmarkEnd w:id="15"/>
      <w:r w:rsidRPr="00B20FD0">
        <w:rPr>
          <w:b/>
          <w:sz w:val="28"/>
          <w:szCs w:val="28"/>
        </w:rPr>
        <w:t xml:space="preserve"> </w:t>
      </w:r>
      <w:r w:rsidR="00700329" w:rsidRPr="00B20FD0">
        <w:rPr>
          <w:b/>
          <w:sz w:val="28"/>
          <w:szCs w:val="28"/>
        </w:rPr>
        <w:t>Налогового коде</w:t>
      </w:r>
      <w:r w:rsidRPr="00B20FD0">
        <w:rPr>
          <w:b/>
          <w:sz w:val="28"/>
          <w:szCs w:val="28"/>
        </w:rPr>
        <w:t>кса</w:t>
      </w:r>
      <w:r w:rsidRPr="00B20FD0">
        <w:rPr>
          <w:sz w:val="28"/>
          <w:szCs w:val="28"/>
        </w:rPr>
        <w:t>;</w:t>
      </w:r>
    </w:p>
    <w:p w:rsidR="00B20FD0" w:rsidRDefault="00B20FD0" w:rsidP="00B20FD0">
      <w:pPr>
        <w:pStyle w:val="pj"/>
        <w:spacing w:before="0" w:beforeAutospacing="0" w:after="0" w:afterAutospacing="0"/>
        <w:jc w:val="both"/>
      </w:pP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t>(</w:t>
      </w:r>
      <w:r>
        <w:rPr>
          <w:rFonts w:ascii="Courier New" w:hAnsi="Courier New" w:cs="Courier New"/>
          <w:b/>
          <w:bCs/>
          <w:color w:val="000000"/>
          <w:spacing w:val="2"/>
          <w:sz w:val="20"/>
          <w:szCs w:val="20"/>
          <w:bdr w:val="none" w:sz="0" w:space="0" w:color="auto" w:frame="1"/>
        </w:rPr>
        <w:t>Статья 291. Налогообложение автономных организаций образования</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1. Для целей настоящего Кодекса автономной организацией образования признается:</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xml:space="preserve">      1) некоммерческая организация, созданная по инициативе Первого Президента Республики Казахстан – </w:t>
      </w:r>
      <w:proofErr w:type="spellStart"/>
      <w:r>
        <w:rPr>
          <w:rFonts w:ascii="Courier New" w:hAnsi="Courier New" w:cs="Courier New"/>
          <w:color w:val="000000"/>
          <w:spacing w:val="2"/>
          <w:sz w:val="20"/>
          <w:szCs w:val="20"/>
        </w:rPr>
        <w:t>Елбасы</w:t>
      </w:r>
      <w:proofErr w:type="spellEnd"/>
      <w:r>
        <w:rPr>
          <w:rFonts w:ascii="Courier New" w:hAnsi="Courier New" w:cs="Courier New"/>
          <w:color w:val="000000"/>
          <w:spacing w:val="2"/>
          <w:sz w:val="20"/>
          <w:szCs w:val="20"/>
        </w:rPr>
        <w:t xml:space="preserve"> для обеспечения финансирования автономных организаций образования, определенных подпунктами 2) – 5) настоящего пункта, высшим органом управления которой является Высший попечительский совет;</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2) некоммерческая организация образования при соблюдении одновременно следующих условий:</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создана Правительством Республики Казахстан;</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lastRenderedPageBreak/>
        <w:t>      высшим органом управления является Высший попечительский совет, созданный в соответствии с законами Республики Казахстан;</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осуществляет один или несколько из следующих видов деятельности:</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дополнительное образование;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образовательная деятельность по установленным законами Республики Казахстан следующим уровням образования:</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начальная школа, включающая дошкольное воспитание и обучение;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основная школа;</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старшая школа;</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xml:space="preserve">      </w:t>
      </w:r>
      <w:proofErr w:type="spellStart"/>
      <w:r>
        <w:rPr>
          <w:rFonts w:ascii="Courier New" w:hAnsi="Courier New" w:cs="Courier New"/>
          <w:color w:val="000000"/>
          <w:spacing w:val="2"/>
          <w:sz w:val="20"/>
          <w:szCs w:val="20"/>
        </w:rPr>
        <w:t>послесреднее</w:t>
      </w:r>
      <w:proofErr w:type="spellEnd"/>
      <w:r>
        <w:rPr>
          <w:rFonts w:ascii="Courier New" w:hAnsi="Courier New" w:cs="Courier New"/>
          <w:color w:val="000000"/>
          <w:spacing w:val="2"/>
          <w:sz w:val="20"/>
          <w:szCs w:val="20"/>
        </w:rPr>
        <w:t xml:space="preserve"> образование;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высшее образование;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послевузовское образование;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3) юридическое лицо, которое одновременно соответствует следующим условиям:</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является акционерным обществом, созданным по решению Правительства Республики Казахстан;</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50 и более процентов голосующих акций такого общества принадлежат лицу, указанному в подпункте 2) настоящего пункта;</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осуществляет деятельность в области здравоохранения в соответствии с законами Республики Казахстан;</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4) организация, за исключением указанной в подпункте 3) настоящего пункта, если она соответствует одновременно следующим условиям:</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50 и более процентов голосующих акций (долей участия) такой организации принадлежат лицам, указанным в подпунктах 2) и 3) настоящего пункта, либо является некоммерческой организацией, учрежденной исключительно лицами, указанными в подпункте 2) настоящего пункта;</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не менее 90 процентов полученных доходов в совокупном годовом доходе составляют доходы в виде безвозмездно полученного имущества, вознаграждения по депозитам такой организации, а также доходы, полученные от осуществления одного или нескольких из следующих видов деятельности:</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оказание медицинских услуг (за исключением косметологических, санаторно-курортных);</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дополнительное образование;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образовательная деятельность по установленным законами Республики Казахстан следующим уровням образования:</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начальная школа, включающая дошкольное воспитание и обучение;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основная школа;</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старшая школа;</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xml:space="preserve">      </w:t>
      </w:r>
      <w:proofErr w:type="spellStart"/>
      <w:r>
        <w:rPr>
          <w:rFonts w:ascii="Courier New" w:hAnsi="Courier New" w:cs="Courier New"/>
          <w:color w:val="000000"/>
          <w:spacing w:val="2"/>
          <w:sz w:val="20"/>
          <w:szCs w:val="20"/>
        </w:rPr>
        <w:t>послесреднее</w:t>
      </w:r>
      <w:proofErr w:type="spellEnd"/>
      <w:r>
        <w:rPr>
          <w:rFonts w:ascii="Courier New" w:hAnsi="Courier New" w:cs="Courier New"/>
          <w:color w:val="000000"/>
          <w:spacing w:val="2"/>
          <w:sz w:val="20"/>
          <w:szCs w:val="20"/>
        </w:rPr>
        <w:t xml:space="preserve"> образование;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высшее образование;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послевузовское образование;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осуществляет деятельность в сфере науки, а именно:</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научно-техническая, инновационная деятельность, научно-исследовательские работы, включая фундаментальные и прикладные научные исследования;</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оказание консультационных услуг по видам деятельности, указанным в настоящем подпункте.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Для целей настоящего подпункта доходами, полученными от осуществления вышеуказанных видов деятельности, признаются также поступления от учредителя (участника), полученные и направленные на осуществление видов деятельности, указанных в настоящем подпункте;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5) организация, за исключением указанной в подпункте 3) настоящего пункта, если она соответствует одновременно следующим условиям:</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50 и более процентов голосующих акций (долей участия) такой организации принадлежат лицам, указанным в подпунктах 2) и 3) настоящего пункта, либо является некоммерческой организацией, учрежденной исключительно лицами, указанными в подпункте 2) настоящего пункта;</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осуществляет один или несколько из следующих видов деятельности в сфере науки:</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научно-технической;</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инновационной;</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научно-исследовательской, включая фундаментальные и прикладные научные исследования.</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lastRenderedPageBreak/>
        <w:t>      Отнесение осуществляемых видов деятельности к видам деятельности в сфере науки, указанным в настоящем подпункте, подтверждается заключением уполномоченного органа в области науки.</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Настоящий подпункт не распространяется на организации, если они осуществляют один или несколько из следующих видов деятельности:</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оказание медицинских услуг (за исключением косметологических, санаторно-курортных);</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дополнительное образование;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образовательная деятельность по установленным законами Республики Казахстан следующим уровням образования:</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начальная школа, включающая дошкольное воспитание и обучение;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основная школа;</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старшая школа;</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xml:space="preserve">      </w:t>
      </w:r>
      <w:proofErr w:type="spellStart"/>
      <w:r>
        <w:rPr>
          <w:rFonts w:ascii="Courier New" w:hAnsi="Courier New" w:cs="Courier New"/>
          <w:color w:val="000000"/>
          <w:spacing w:val="2"/>
          <w:sz w:val="20"/>
          <w:szCs w:val="20"/>
        </w:rPr>
        <w:t>послесреднее</w:t>
      </w:r>
      <w:proofErr w:type="spellEnd"/>
      <w:r>
        <w:rPr>
          <w:rFonts w:ascii="Courier New" w:hAnsi="Courier New" w:cs="Courier New"/>
          <w:color w:val="000000"/>
          <w:spacing w:val="2"/>
          <w:sz w:val="20"/>
          <w:szCs w:val="20"/>
        </w:rPr>
        <w:t xml:space="preserve"> образование;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высшее образование;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послевузовское образование;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оказание консультационных услуг по данным видам деятельности;</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6) организация, если она отвечает одновременно следующим условиям:</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является некоммерческой организацией, учрежденной исключительно лицами, указанными в подпункте 2) настоящего пункта;</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выполняет и оказывает исключительно следующие работы и услуги:</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предоставление во временное пользование библиотечного фонда, в том числе в электронной форме;</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предоставление во временное пользование компьютеров, программного обеспечения и оборудования для обработки информации;</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работы, услуги оказываются исключительно следующим организациям:</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автономным организациям образования, определенным подпунктами 1) – 5) настоящего пункта;</w:t>
      </w:r>
    </w:p>
    <w:p w:rsidR="002F1264" w:rsidRDefault="002F1264"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некоммерческой организации, учрежденной до 1 января 2012 года лицом, указанным в подпункте 2) настоящего пункта, в целях оказания ему работ и услуг по организации обеспечения и обслуживанию административно-хозяйственной деятельности.</w:t>
      </w:r>
      <w:r w:rsidR="00B20FD0">
        <w:rPr>
          <w:rFonts w:ascii="Courier New" w:hAnsi="Courier New" w:cs="Courier New"/>
          <w:color w:val="000000"/>
          <w:spacing w:val="2"/>
          <w:sz w:val="20"/>
          <w:szCs w:val="20"/>
        </w:rPr>
        <w:t>)</w:t>
      </w:r>
    </w:p>
    <w:p w:rsidR="00B20FD0" w:rsidRDefault="00B20FD0" w:rsidP="00B20FD0">
      <w:pPr>
        <w:pStyle w:val="a4"/>
        <w:shd w:val="clear" w:color="auto" w:fill="FFFFFF"/>
        <w:spacing w:before="0" w:beforeAutospacing="0" w:after="0" w:afterAutospacing="0"/>
        <w:jc w:val="both"/>
        <w:textAlignment w:val="baseline"/>
        <w:rPr>
          <w:rFonts w:ascii="Courier New" w:hAnsi="Courier New" w:cs="Courier New"/>
          <w:color w:val="000000"/>
          <w:spacing w:val="2"/>
          <w:sz w:val="20"/>
          <w:szCs w:val="20"/>
        </w:rPr>
      </w:pPr>
    </w:p>
    <w:p w:rsidR="004A77C4" w:rsidRPr="00573F86" w:rsidRDefault="004A77C4" w:rsidP="00B20FD0">
      <w:pPr>
        <w:pStyle w:val="pj"/>
        <w:spacing w:before="0" w:beforeAutospacing="0" w:after="0" w:afterAutospacing="0"/>
        <w:jc w:val="both"/>
        <w:rPr>
          <w:sz w:val="28"/>
          <w:szCs w:val="28"/>
        </w:rPr>
      </w:pPr>
      <w:r w:rsidRPr="00573F86">
        <w:rPr>
          <w:sz w:val="28"/>
          <w:szCs w:val="28"/>
        </w:rPr>
        <w:t xml:space="preserve">6) </w:t>
      </w:r>
      <w:r w:rsidRPr="00573F86">
        <w:rPr>
          <w:b/>
          <w:sz w:val="28"/>
          <w:szCs w:val="28"/>
        </w:rPr>
        <w:t xml:space="preserve">налогоплательщики, соответствующие условиям </w:t>
      </w:r>
      <w:hyperlink r:id="rId14" w:history="1">
        <w:r w:rsidRPr="00573F86">
          <w:rPr>
            <w:rStyle w:val="a3"/>
            <w:b/>
            <w:sz w:val="28"/>
            <w:szCs w:val="28"/>
          </w:rPr>
          <w:t>пунктов 2 и 3 статьи 290</w:t>
        </w:r>
      </w:hyperlink>
      <w:bookmarkEnd w:id="8"/>
      <w:r w:rsidRPr="00573F86">
        <w:rPr>
          <w:b/>
          <w:sz w:val="28"/>
          <w:szCs w:val="28"/>
        </w:rPr>
        <w:t xml:space="preserve"> </w:t>
      </w:r>
      <w:r w:rsidR="00700329" w:rsidRPr="00573F86">
        <w:rPr>
          <w:b/>
          <w:sz w:val="28"/>
          <w:szCs w:val="28"/>
        </w:rPr>
        <w:t>Налогового к</w:t>
      </w:r>
      <w:r w:rsidRPr="00573F86">
        <w:rPr>
          <w:b/>
          <w:sz w:val="28"/>
          <w:szCs w:val="28"/>
        </w:rPr>
        <w:t>одекса</w:t>
      </w:r>
      <w:r w:rsidRPr="00573F86">
        <w:rPr>
          <w:sz w:val="28"/>
          <w:szCs w:val="28"/>
        </w:rPr>
        <w:t>;</w:t>
      </w:r>
    </w:p>
    <w:p w:rsidR="00B20FD0" w:rsidRPr="00573F86" w:rsidRDefault="00B20FD0" w:rsidP="00B20FD0">
      <w:pPr>
        <w:pStyle w:val="pj"/>
        <w:spacing w:before="0" w:beforeAutospacing="0" w:after="0" w:afterAutospacing="0"/>
        <w:jc w:val="both"/>
        <w:rPr>
          <w:sz w:val="28"/>
          <w:szCs w:val="28"/>
        </w:rPr>
      </w:pPr>
    </w:p>
    <w:p w:rsidR="00700329" w:rsidRPr="00573F86" w:rsidRDefault="004A77C4" w:rsidP="00B20FD0">
      <w:pPr>
        <w:pStyle w:val="pj"/>
        <w:spacing w:before="0" w:beforeAutospacing="0" w:after="0" w:afterAutospacing="0"/>
        <w:jc w:val="both"/>
        <w:rPr>
          <w:sz w:val="28"/>
          <w:szCs w:val="28"/>
        </w:rPr>
      </w:pPr>
      <w:r w:rsidRPr="00573F86">
        <w:rPr>
          <w:sz w:val="28"/>
          <w:szCs w:val="28"/>
        </w:rPr>
        <w:t>7) и</w:t>
      </w:r>
      <w:r w:rsidRPr="00573F86">
        <w:rPr>
          <w:rStyle w:val="s0"/>
          <w:sz w:val="28"/>
          <w:szCs w:val="28"/>
        </w:rPr>
        <w:t xml:space="preserve">сключен в соответствии с </w:t>
      </w:r>
      <w:bookmarkStart w:id="16" w:name="sub1007873602"/>
      <w:r w:rsidRPr="00573F86">
        <w:rPr>
          <w:sz w:val="28"/>
          <w:szCs w:val="28"/>
        </w:rPr>
        <w:fldChar w:fldCharType="begin"/>
      </w:r>
      <w:r w:rsidRPr="00573F86">
        <w:rPr>
          <w:sz w:val="28"/>
          <w:szCs w:val="28"/>
        </w:rPr>
        <w:instrText xml:space="preserve"> HYPERLINK "jl:38044423.305" </w:instrText>
      </w:r>
      <w:r w:rsidRPr="00573F86">
        <w:rPr>
          <w:sz w:val="28"/>
          <w:szCs w:val="28"/>
        </w:rPr>
        <w:fldChar w:fldCharType="separate"/>
      </w:r>
      <w:r w:rsidRPr="00573F86">
        <w:rPr>
          <w:rStyle w:val="s2"/>
          <w:sz w:val="28"/>
          <w:szCs w:val="28"/>
          <w:u w:val="single"/>
        </w:rPr>
        <w:t>Законом</w:t>
      </w:r>
      <w:r w:rsidRPr="00573F86">
        <w:rPr>
          <w:sz w:val="28"/>
          <w:szCs w:val="28"/>
        </w:rPr>
        <w:fldChar w:fldCharType="end"/>
      </w:r>
      <w:r w:rsidRPr="00573F86">
        <w:rPr>
          <w:sz w:val="28"/>
          <w:szCs w:val="28"/>
        </w:rPr>
        <w:t xml:space="preserve"> </w:t>
      </w:r>
      <w:r w:rsidRPr="00573F86">
        <w:rPr>
          <w:rStyle w:val="s0"/>
          <w:sz w:val="28"/>
          <w:szCs w:val="28"/>
        </w:rPr>
        <w:t>РК от 10.12.20 г. № 382-VI</w:t>
      </w:r>
      <w:r w:rsidRPr="00573F86">
        <w:rPr>
          <w:sz w:val="28"/>
          <w:szCs w:val="28"/>
        </w:rPr>
        <w:t xml:space="preserve"> </w:t>
      </w:r>
    </w:p>
    <w:p w:rsidR="004A77C4" w:rsidRPr="00573F86" w:rsidRDefault="004A77C4" w:rsidP="00B20FD0">
      <w:pPr>
        <w:pStyle w:val="pj"/>
        <w:spacing w:before="0" w:beforeAutospacing="0" w:after="0" w:afterAutospacing="0"/>
        <w:jc w:val="both"/>
        <w:rPr>
          <w:rStyle w:val="s0"/>
          <w:sz w:val="28"/>
          <w:szCs w:val="28"/>
        </w:rPr>
      </w:pPr>
      <w:r w:rsidRPr="00573F86">
        <w:rPr>
          <w:rStyle w:val="s0"/>
          <w:sz w:val="28"/>
          <w:szCs w:val="28"/>
        </w:rPr>
        <w:t xml:space="preserve">8) </w:t>
      </w:r>
      <w:r w:rsidRPr="00573F86">
        <w:rPr>
          <w:rStyle w:val="s0"/>
          <w:b/>
          <w:sz w:val="28"/>
          <w:szCs w:val="28"/>
        </w:rPr>
        <w:t xml:space="preserve">налогоплательщики, соответствующие условиям </w:t>
      </w:r>
      <w:bookmarkStart w:id="17" w:name="sub1006609389"/>
      <w:r w:rsidRPr="00573F86">
        <w:rPr>
          <w:rStyle w:val="s2"/>
          <w:b/>
          <w:sz w:val="28"/>
          <w:szCs w:val="28"/>
        </w:rPr>
        <w:fldChar w:fldCharType="begin"/>
      </w:r>
      <w:r w:rsidRPr="00573F86">
        <w:rPr>
          <w:rStyle w:val="s2"/>
          <w:b/>
          <w:sz w:val="28"/>
          <w:szCs w:val="28"/>
        </w:rPr>
        <w:instrText xml:space="preserve"> HYPERLINK "jl:36148637.293040300" </w:instrText>
      </w:r>
      <w:r w:rsidRPr="00573F86">
        <w:rPr>
          <w:rStyle w:val="s2"/>
          <w:b/>
          <w:sz w:val="28"/>
          <w:szCs w:val="28"/>
        </w:rPr>
        <w:fldChar w:fldCharType="separate"/>
      </w:r>
      <w:r w:rsidRPr="00573F86">
        <w:rPr>
          <w:rStyle w:val="a3"/>
          <w:b/>
          <w:sz w:val="28"/>
          <w:szCs w:val="28"/>
        </w:rPr>
        <w:t>пункта 4-3 статьи 293</w:t>
      </w:r>
      <w:r w:rsidRPr="00573F86">
        <w:rPr>
          <w:rStyle w:val="s2"/>
          <w:b/>
          <w:sz w:val="28"/>
          <w:szCs w:val="28"/>
        </w:rPr>
        <w:fldChar w:fldCharType="end"/>
      </w:r>
      <w:bookmarkEnd w:id="17"/>
      <w:r w:rsidRPr="00573F86">
        <w:rPr>
          <w:b/>
          <w:sz w:val="28"/>
          <w:szCs w:val="28"/>
        </w:rPr>
        <w:t xml:space="preserve"> </w:t>
      </w:r>
      <w:r w:rsidR="00700329" w:rsidRPr="00573F86">
        <w:rPr>
          <w:b/>
          <w:sz w:val="28"/>
          <w:szCs w:val="28"/>
        </w:rPr>
        <w:t>Налогового к</w:t>
      </w:r>
      <w:r w:rsidRPr="00573F86">
        <w:rPr>
          <w:rStyle w:val="s0"/>
          <w:b/>
          <w:sz w:val="28"/>
          <w:szCs w:val="28"/>
        </w:rPr>
        <w:t>одекса</w:t>
      </w:r>
      <w:r w:rsidRPr="00573F86">
        <w:rPr>
          <w:rStyle w:val="s0"/>
          <w:sz w:val="28"/>
          <w:szCs w:val="28"/>
        </w:rPr>
        <w:t>;</w:t>
      </w:r>
    </w:p>
    <w:p w:rsidR="00B20FD0" w:rsidRPr="00573F86" w:rsidRDefault="00B20FD0" w:rsidP="00B20FD0">
      <w:pPr>
        <w:pStyle w:val="pj"/>
        <w:spacing w:before="0" w:beforeAutospacing="0" w:after="0" w:afterAutospacing="0"/>
        <w:jc w:val="both"/>
        <w:rPr>
          <w:sz w:val="28"/>
          <w:szCs w:val="28"/>
        </w:rPr>
      </w:pPr>
    </w:p>
    <w:p w:rsidR="004A77C4" w:rsidRPr="00573F86" w:rsidRDefault="004A77C4" w:rsidP="00B20FD0">
      <w:pPr>
        <w:pStyle w:val="pj"/>
        <w:spacing w:before="0" w:beforeAutospacing="0" w:after="0" w:afterAutospacing="0"/>
        <w:jc w:val="both"/>
        <w:rPr>
          <w:sz w:val="28"/>
          <w:szCs w:val="28"/>
        </w:rPr>
      </w:pPr>
      <w:r w:rsidRPr="00573F86">
        <w:rPr>
          <w:sz w:val="28"/>
          <w:szCs w:val="28"/>
        </w:rPr>
        <w:t xml:space="preserve">9) </w:t>
      </w:r>
      <w:r w:rsidRPr="00573F86">
        <w:rPr>
          <w:b/>
          <w:sz w:val="28"/>
          <w:szCs w:val="28"/>
        </w:rPr>
        <w:t xml:space="preserve">налогоплательщики, осуществляющие электронную торговлю товарами, соответствующие условиям </w:t>
      </w:r>
      <w:bookmarkStart w:id="18" w:name="sub1006066760"/>
      <w:r w:rsidRPr="00573F86">
        <w:rPr>
          <w:rStyle w:val="s2"/>
          <w:b/>
          <w:sz w:val="28"/>
          <w:szCs w:val="28"/>
        </w:rPr>
        <w:fldChar w:fldCharType="begin"/>
      </w:r>
      <w:r w:rsidRPr="00573F86">
        <w:rPr>
          <w:rStyle w:val="s2"/>
          <w:b/>
          <w:sz w:val="28"/>
          <w:szCs w:val="28"/>
        </w:rPr>
        <w:instrText xml:space="preserve"> HYPERLINK "jl:36148637.2930300" </w:instrText>
      </w:r>
      <w:r w:rsidRPr="00573F86">
        <w:rPr>
          <w:rStyle w:val="s2"/>
          <w:b/>
          <w:sz w:val="28"/>
          <w:szCs w:val="28"/>
        </w:rPr>
        <w:fldChar w:fldCharType="separate"/>
      </w:r>
      <w:r w:rsidRPr="00573F86">
        <w:rPr>
          <w:rStyle w:val="a3"/>
          <w:b/>
          <w:sz w:val="28"/>
          <w:szCs w:val="28"/>
        </w:rPr>
        <w:t>пункта 3 статьи 293</w:t>
      </w:r>
      <w:r w:rsidRPr="00573F86">
        <w:rPr>
          <w:rStyle w:val="s2"/>
          <w:b/>
          <w:sz w:val="28"/>
          <w:szCs w:val="28"/>
        </w:rPr>
        <w:fldChar w:fldCharType="end"/>
      </w:r>
      <w:bookmarkEnd w:id="18"/>
      <w:r w:rsidRPr="00573F86">
        <w:rPr>
          <w:b/>
          <w:sz w:val="28"/>
          <w:szCs w:val="28"/>
        </w:rPr>
        <w:t xml:space="preserve"> </w:t>
      </w:r>
      <w:r w:rsidR="00700329" w:rsidRPr="00573F86">
        <w:rPr>
          <w:b/>
          <w:sz w:val="28"/>
          <w:szCs w:val="28"/>
        </w:rPr>
        <w:t>Налогового к</w:t>
      </w:r>
      <w:r w:rsidRPr="00573F86">
        <w:rPr>
          <w:b/>
          <w:sz w:val="28"/>
          <w:szCs w:val="28"/>
        </w:rPr>
        <w:t>одекса</w:t>
      </w:r>
      <w:r w:rsidRPr="00573F86">
        <w:rPr>
          <w:sz w:val="28"/>
          <w:szCs w:val="28"/>
        </w:rPr>
        <w:t>;</w:t>
      </w:r>
    </w:p>
    <w:p w:rsidR="004A77C4" w:rsidRPr="00573F86" w:rsidRDefault="004A77C4" w:rsidP="00B20FD0">
      <w:pPr>
        <w:pStyle w:val="pj"/>
        <w:spacing w:before="0" w:beforeAutospacing="0" w:after="0" w:afterAutospacing="0"/>
        <w:jc w:val="both"/>
        <w:rPr>
          <w:sz w:val="28"/>
          <w:szCs w:val="28"/>
        </w:rPr>
      </w:pPr>
      <w:r w:rsidRPr="00573F86">
        <w:rPr>
          <w:sz w:val="28"/>
          <w:szCs w:val="28"/>
        </w:rPr>
        <w:t xml:space="preserve">10) </w:t>
      </w:r>
      <w:r w:rsidRPr="00573F86">
        <w:rPr>
          <w:b/>
          <w:sz w:val="28"/>
          <w:szCs w:val="28"/>
        </w:rPr>
        <w:t>организация, специализирующаяся на улучшении качества кредитных портфелей банков второго уровня, единственным акционером которой является Правительство Республики Казахстан</w:t>
      </w:r>
      <w:r w:rsidRPr="00573F86">
        <w:rPr>
          <w:sz w:val="28"/>
          <w:szCs w:val="28"/>
        </w:rPr>
        <w:t>.</w:t>
      </w:r>
    </w:p>
    <w:p w:rsidR="00B20FD0" w:rsidRDefault="00B20FD0" w:rsidP="00B20FD0">
      <w:pPr>
        <w:pStyle w:val="pj"/>
        <w:spacing w:before="0" w:beforeAutospacing="0" w:after="0" w:afterAutospacing="0"/>
        <w:jc w:val="both"/>
      </w:pPr>
    </w:p>
    <w:bookmarkEnd w:id="16"/>
    <w:p w:rsidR="004A77C4" w:rsidRPr="00573F86" w:rsidRDefault="004A77C4" w:rsidP="00B20FD0">
      <w:pPr>
        <w:pStyle w:val="pj"/>
        <w:spacing w:before="0" w:beforeAutospacing="0" w:after="0" w:afterAutospacing="0"/>
        <w:jc w:val="both"/>
        <w:rPr>
          <w:sz w:val="28"/>
          <w:szCs w:val="28"/>
        </w:rPr>
      </w:pPr>
      <w:r w:rsidRPr="00573F86">
        <w:rPr>
          <w:sz w:val="28"/>
          <w:szCs w:val="28"/>
        </w:rPr>
        <w:t>3. При определении совокупного годового дохода для целей подпункта 1) пункта 2 статьи</w:t>
      </w:r>
      <w:r w:rsidR="00700329" w:rsidRPr="00573F86">
        <w:rPr>
          <w:sz w:val="28"/>
          <w:szCs w:val="28"/>
        </w:rPr>
        <w:t xml:space="preserve"> 305 Налогового кодекса</w:t>
      </w:r>
      <w:r w:rsidRPr="00573F86">
        <w:rPr>
          <w:sz w:val="28"/>
          <w:szCs w:val="28"/>
        </w:rPr>
        <w:t xml:space="preserve"> не учитываются:</w:t>
      </w:r>
    </w:p>
    <w:p w:rsidR="004A77C4" w:rsidRPr="00573F86" w:rsidRDefault="004A77C4" w:rsidP="00B20FD0">
      <w:pPr>
        <w:pStyle w:val="pj"/>
        <w:spacing w:before="0" w:beforeAutospacing="0" w:after="0" w:afterAutospacing="0"/>
        <w:jc w:val="both"/>
        <w:rPr>
          <w:sz w:val="28"/>
          <w:szCs w:val="28"/>
        </w:rPr>
      </w:pPr>
      <w:r w:rsidRPr="00573F86">
        <w:rPr>
          <w:sz w:val="28"/>
          <w:szCs w:val="28"/>
        </w:rPr>
        <w:t xml:space="preserve">доходы государственной </w:t>
      </w:r>
      <w:bookmarkStart w:id="19" w:name="sub1006432211"/>
      <w:r w:rsidRPr="00573F86">
        <w:rPr>
          <w:rStyle w:val="s2"/>
          <w:sz w:val="28"/>
          <w:szCs w:val="28"/>
        </w:rPr>
        <w:fldChar w:fldCharType="begin"/>
      </w:r>
      <w:r w:rsidRPr="00573F86">
        <w:rPr>
          <w:rStyle w:val="s2"/>
          <w:sz w:val="28"/>
          <w:szCs w:val="28"/>
        </w:rPr>
        <w:instrText xml:space="preserve"> HYPERLINK "jl:1041258.10040" </w:instrText>
      </w:r>
      <w:r w:rsidRPr="00573F86">
        <w:rPr>
          <w:rStyle w:val="s2"/>
          <w:sz w:val="28"/>
          <w:szCs w:val="28"/>
        </w:rPr>
        <w:fldChar w:fldCharType="separate"/>
      </w:r>
      <w:r w:rsidRPr="00573F86">
        <w:rPr>
          <w:rStyle w:val="a3"/>
          <w:sz w:val="28"/>
          <w:szCs w:val="28"/>
        </w:rPr>
        <w:t>исламской специальной финансовой компании</w:t>
      </w:r>
      <w:r w:rsidRPr="00573F86">
        <w:rPr>
          <w:rStyle w:val="s2"/>
          <w:sz w:val="28"/>
          <w:szCs w:val="28"/>
        </w:rPr>
        <w:fldChar w:fldCharType="end"/>
      </w:r>
      <w:bookmarkEnd w:id="19"/>
      <w:r w:rsidRPr="00573F86">
        <w:rPr>
          <w:rStyle w:val="s2"/>
          <w:sz w:val="28"/>
          <w:szCs w:val="28"/>
        </w:rPr>
        <w:t>,</w:t>
      </w:r>
      <w:r w:rsidRPr="00573F86">
        <w:rPr>
          <w:sz w:val="28"/>
          <w:szCs w:val="28"/>
        </w:rPr>
        <w:t xml:space="preserve"> полученные от сдачи в имущественный наем (аренду) и (или) при реализации недвижимого имущества, указанного в подпункте 6) пункта 3 </w:t>
      </w:r>
      <w:bookmarkStart w:id="20" w:name="sub1006066168"/>
      <w:r w:rsidRPr="00573F86">
        <w:rPr>
          <w:sz w:val="28"/>
          <w:szCs w:val="28"/>
        </w:rPr>
        <w:fldChar w:fldCharType="begin"/>
      </w:r>
      <w:r w:rsidRPr="00573F86">
        <w:rPr>
          <w:sz w:val="28"/>
          <w:szCs w:val="28"/>
        </w:rPr>
        <w:instrText xml:space="preserve"> HYPERLINK "jl:36148637.5190306" </w:instrText>
      </w:r>
      <w:r w:rsidRPr="00573F86">
        <w:rPr>
          <w:sz w:val="28"/>
          <w:szCs w:val="28"/>
        </w:rPr>
        <w:fldChar w:fldCharType="separate"/>
      </w:r>
      <w:r w:rsidRPr="00573F86">
        <w:rPr>
          <w:rStyle w:val="a3"/>
          <w:sz w:val="28"/>
          <w:szCs w:val="28"/>
        </w:rPr>
        <w:t>статьи 519</w:t>
      </w:r>
      <w:r w:rsidRPr="00573F86">
        <w:rPr>
          <w:sz w:val="28"/>
          <w:szCs w:val="28"/>
        </w:rPr>
        <w:fldChar w:fldCharType="end"/>
      </w:r>
      <w:bookmarkEnd w:id="20"/>
      <w:r w:rsidRPr="00573F86">
        <w:rPr>
          <w:sz w:val="28"/>
          <w:szCs w:val="28"/>
        </w:rPr>
        <w:t xml:space="preserve"> </w:t>
      </w:r>
      <w:r w:rsidR="00700329" w:rsidRPr="00573F86">
        <w:rPr>
          <w:sz w:val="28"/>
          <w:szCs w:val="28"/>
        </w:rPr>
        <w:t>Налогового к</w:t>
      </w:r>
      <w:r w:rsidRPr="00573F86">
        <w:rPr>
          <w:sz w:val="28"/>
          <w:szCs w:val="28"/>
        </w:rPr>
        <w:t>одекса, и земельных участков, занятых таким имуществом;</w:t>
      </w:r>
    </w:p>
    <w:p w:rsidR="004A77C4" w:rsidRPr="00573F86" w:rsidRDefault="004A77C4" w:rsidP="00B20FD0">
      <w:pPr>
        <w:pStyle w:val="pj"/>
        <w:spacing w:before="0" w:beforeAutospacing="0" w:after="0" w:afterAutospacing="0"/>
        <w:jc w:val="both"/>
        <w:rPr>
          <w:sz w:val="28"/>
          <w:szCs w:val="28"/>
        </w:rPr>
      </w:pPr>
      <w:r w:rsidRPr="00573F86">
        <w:rPr>
          <w:sz w:val="28"/>
          <w:szCs w:val="28"/>
        </w:rPr>
        <w:t xml:space="preserve">доходы организаций, указанных в подпункте 4) пункта 1 </w:t>
      </w:r>
      <w:bookmarkStart w:id="21" w:name="sub1006651272"/>
      <w:r w:rsidRPr="00573F86">
        <w:rPr>
          <w:sz w:val="28"/>
          <w:szCs w:val="28"/>
        </w:rPr>
        <w:fldChar w:fldCharType="begin"/>
      </w:r>
      <w:r w:rsidRPr="00573F86">
        <w:rPr>
          <w:sz w:val="28"/>
          <w:szCs w:val="28"/>
        </w:rPr>
        <w:instrText xml:space="preserve"> HYPERLINK "jl:36148637.2930104" </w:instrText>
      </w:r>
      <w:r w:rsidRPr="00573F86">
        <w:rPr>
          <w:sz w:val="28"/>
          <w:szCs w:val="28"/>
        </w:rPr>
        <w:fldChar w:fldCharType="separate"/>
      </w:r>
      <w:r w:rsidRPr="00573F86">
        <w:rPr>
          <w:rStyle w:val="a3"/>
          <w:sz w:val="28"/>
          <w:szCs w:val="28"/>
        </w:rPr>
        <w:t>статьи 293</w:t>
      </w:r>
      <w:r w:rsidRPr="00573F86">
        <w:rPr>
          <w:sz w:val="28"/>
          <w:szCs w:val="28"/>
        </w:rPr>
        <w:fldChar w:fldCharType="end"/>
      </w:r>
      <w:bookmarkEnd w:id="21"/>
      <w:r w:rsidRPr="00573F86">
        <w:rPr>
          <w:sz w:val="28"/>
          <w:szCs w:val="28"/>
        </w:rPr>
        <w:t xml:space="preserve"> </w:t>
      </w:r>
      <w:r w:rsidR="00700329" w:rsidRPr="00573F86">
        <w:rPr>
          <w:sz w:val="28"/>
          <w:szCs w:val="28"/>
        </w:rPr>
        <w:t>Налогового к</w:t>
      </w:r>
      <w:r w:rsidRPr="00573F86">
        <w:rPr>
          <w:sz w:val="28"/>
          <w:szCs w:val="28"/>
        </w:rPr>
        <w:t xml:space="preserve">одекса, от осуществления показа в кинозалах на территории </w:t>
      </w:r>
      <w:r w:rsidRPr="00573F86">
        <w:rPr>
          <w:sz w:val="28"/>
          <w:szCs w:val="28"/>
        </w:rPr>
        <w:lastRenderedPageBreak/>
        <w:t xml:space="preserve">Республики Казахстан фильма, признанного национальным фильмом в соответствии с </w:t>
      </w:r>
      <w:bookmarkStart w:id="22" w:name="sub1006742040"/>
      <w:r w:rsidRPr="00573F86">
        <w:rPr>
          <w:rStyle w:val="s2"/>
          <w:sz w:val="28"/>
          <w:szCs w:val="28"/>
        </w:rPr>
        <w:fldChar w:fldCharType="begin"/>
      </w:r>
      <w:r w:rsidRPr="00573F86">
        <w:rPr>
          <w:rStyle w:val="s2"/>
          <w:sz w:val="28"/>
          <w:szCs w:val="28"/>
        </w:rPr>
        <w:instrText xml:space="preserve"> HYPERLINK "jl:39029378.140000" </w:instrText>
      </w:r>
      <w:r w:rsidRPr="00573F86">
        <w:rPr>
          <w:rStyle w:val="s2"/>
          <w:sz w:val="28"/>
          <w:szCs w:val="28"/>
        </w:rPr>
        <w:fldChar w:fldCharType="separate"/>
      </w:r>
      <w:r w:rsidRPr="00573F86">
        <w:rPr>
          <w:rStyle w:val="a3"/>
          <w:sz w:val="28"/>
          <w:szCs w:val="28"/>
        </w:rPr>
        <w:t>законодательством</w:t>
      </w:r>
      <w:r w:rsidRPr="00573F86">
        <w:rPr>
          <w:rStyle w:val="s2"/>
          <w:sz w:val="28"/>
          <w:szCs w:val="28"/>
        </w:rPr>
        <w:fldChar w:fldCharType="end"/>
      </w:r>
      <w:r w:rsidRPr="00573F86">
        <w:rPr>
          <w:sz w:val="28"/>
          <w:szCs w:val="28"/>
        </w:rPr>
        <w:t xml:space="preserve"> Республики Казахстан о кинематографии;</w:t>
      </w:r>
    </w:p>
    <w:p w:rsidR="004A77C4" w:rsidRPr="00573F86" w:rsidRDefault="004A77C4" w:rsidP="00B20FD0">
      <w:pPr>
        <w:pStyle w:val="pj"/>
        <w:spacing w:before="0" w:beforeAutospacing="0" w:after="0" w:afterAutospacing="0"/>
        <w:jc w:val="both"/>
        <w:rPr>
          <w:sz w:val="28"/>
          <w:szCs w:val="28"/>
        </w:rPr>
      </w:pPr>
      <w:r w:rsidRPr="00573F86">
        <w:rPr>
          <w:sz w:val="28"/>
          <w:szCs w:val="28"/>
        </w:rPr>
        <w:t xml:space="preserve">доходы организаций, указанных в подпункте 5) пункта 1 </w:t>
      </w:r>
      <w:bookmarkStart w:id="23" w:name="sub1006651273"/>
      <w:r w:rsidRPr="00573F86">
        <w:rPr>
          <w:sz w:val="28"/>
          <w:szCs w:val="28"/>
        </w:rPr>
        <w:fldChar w:fldCharType="begin"/>
      </w:r>
      <w:r w:rsidRPr="00573F86">
        <w:rPr>
          <w:sz w:val="28"/>
          <w:szCs w:val="28"/>
        </w:rPr>
        <w:instrText xml:space="preserve"> HYPERLINK "jl:36148637.2930105" </w:instrText>
      </w:r>
      <w:r w:rsidRPr="00573F86">
        <w:rPr>
          <w:sz w:val="28"/>
          <w:szCs w:val="28"/>
        </w:rPr>
        <w:fldChar w:fldCharType="separate"/>
      </w:r>
      <w:r w:rsidRPr="00573F86">
        <w:rPr>
          <w:rStyle w:val="a3"/>
          <w:sz w:val="28"/>
          <w:szCs w:val="28"/>
        </w:rPr>
        <w:t>статьи 293</w:t>
      </w:r>
      <w:r w:rsidRPr="00573F86">
        <w:rPr>
          <w:sz w:val="28"/>
          <w:szCs w:val="28"/>
        </w:rPr>
        <w:fldChar w:fldCharType="end"/>
      </w:r>
      <w:bookmarkEnd w:id="23"/>
      <w:r w:rsidRPr="00573F86">
        <w:rPr>
          <w:sz w:val="28"/>
          <w:szCs w:val="28"/>
        </w:rPr>
        <w:t xml:space="preserve"> </w:t>
      </w:r>
      <w:r w:rsidR="00700329" w:rsidRPr="00573F86">
        <w:rPr>
          <w:sz w:val="28"/>
          <w:szCs w:val="28"/>
        </w:rPr>
        <w:t>Налогового к</w:t>
      </w:r>
      <w:r w:rsidRPr="00573F86">
        <w:rPr>
          <w:sz w:val="28"/>
          <w:szCs w:val="28"/>
        </w:rPr>
        <w:t xml:space="preserve">одекса, от проката и осуществления показа в кинозалах на территории Республики Казахстан фильма, признанного национальным фильмом в соответствии с </w:t>
      </w:r>
      <w:hyperlink r:id="rId15" w:history="1">
        <w:r w:rsidRPr="00573F86">
          <w:rPr>
            <w:rStyle w:val="a3"/>
            <w:sz w:val="28"/>
            <w:szCs w:val="28"/>
          </w:rPr>
          <w:t>законодательством</w:t>
        </w:r>
      </w:hyperlink>
      <w:bookmarkEnd w:id="22"/>
      <w:r w:rsidRPr="00573F86">
        <w:rPr>
          <w:sz w:val="28"/>
          <w:szCs w:val="28"/>
        </w:rPr>
        <w:t xml:space="preserve"> Республики Казахстан о кинематографии, исключительным правом на использование которого они обладают;</w:t>
      </w:r>
    </w:p>
    <w:p w:rsidR="004A77C4" w:rsidRPr="00573F86" w:rsidRDefault="004A77C4" w:rsidP="00B20FD0">
      <w:pPr>
        <w:pStyle w:val="pj"/>
        <w:spacing w:before="0" w:beforeAutospacing="0" w:after="0" w:afterAutospacing="0"/>
        <w:jc w:val="both"/>
        <w:rPr>
          <w:sz w:val="28"/>
          <w:szCs w:val="28"/>
        </w:rPr>
      </w:pPr>
      <w:r w:rsidRPr="00573F86">
        <w:rPr>
          <w:sz w:val="28"/>
          <w:szCs w:val="28"/>
        </w:rPr>
        <w:t xml:space="preserve">доходы налогоплательщика, осуществляющего перевозку груза морским судном, зарегистрированным в международном судовом реестре Республики Казахстан, полученные от деятельности, указанной в пункте 2 </w:t>
      </w:r>
      <w:bookmarkStart w:id="24" w:name="sub1006917104"/>
      <w:r w:rsidRPr="00573F86">
        <w:rPr>
          <w:sz w:val="28"/>
          <w:szCs w:val="28"/>
        </w:rPr>
        <w:fldChar w:fldCharType="begin"/>
      </w:r>
      <w:r w:rsidRPr="00573F86">
        <w:rPr>
          <w:sz w:val="28"/>
          <w:szCs w:val="28"/>
        </w:rPr>
        <w:instrText xml:space="preserve"> HYPERLINK "jl:36148637.2930200" </w:instrText>
      </w:r>
      <w:r w:rsidRPr="00573F86">
        <w:rPr>
          <w:sz w:val="28"/>
          <w:szCs w:val="28"/>
        </w:rPr>
        <w:fldChar w:fldCharType="separate"/>
      </w:r>
      <w:r w:rsidRPr="00573F86">
        <w:rPr>
          <w:rStyle w:val="a3"/>
          <w:sz w:val="28"/>
          <w:szCs w:val="28"/>
        </w:rPr>
        <w:t>статьи 293</w:t>
      </w:r>
      <w:r w:rsidRPr="00573F86">
        <w:rPr>
          <w:sz w:val="28"/>
          <w:szCs w:val="28"/>
        </w:rPr>
        <w:fldChar w:fldCharType="end"/>
      </w:r>
      <w:bookmarkEnd w:id="24"/>
      <w:r w:rsidRPr="00573F86">
        <w:rPr>
          <w:sz w:val="28"/>
          <w:szCs w:val="28"/>
        </w:rPr>
        <w:t xml:space="preserve"> </w:t>
      </w:r>
      <w:r w:rsidR="00700329" w:rsidRPr="00573F86">
        <w:rPr>
          <w:sz w:val="28"/>
          <w:szCs w:val="28"/>
        </w:rPr>
        <w:t>Налогового к</w:t>
      </w:r>
      <w:r w:rsidRPr="00573F86">
        <w:rPr>
          <w:sz w:val="28"/>
          <w:szCs w:val="28"/>
        </w:rPr>
        <w:t>одекса;</w:t>
      </w:r>
    </w:p>
    <w:p w:rsidR="004A77C4" w:rsidRPr="00573F86" w:rsidRDefault="004A77C4" w:rsidP="00B20FD0">
      <w:pPr>
        <w:pStyle w:val="pj"/>
        <w:spacing w:before="0" w:beforeAutospacing="0" w:after="0" w:afterAutospacing="0"/>
        <w:jc w:val="both"/>
        <w:rPr>
          <w:sz w:val="28"/>
          <w:szCs w:val="28"/>
        </w:rPr>
      </w:pPr>
      <w:r w:rsidRPr="00573F86">
        <w:rPr>
          <w:sz w:val="28"/>
          <w:szCs w:val="28"/>
        </w:rPr>
        <w:t xml:space="preserve">доходы налогоплательщиков, указанных в пунктах 1, 2 и 3 </w:t>
      </w:r>
      <w:bookmarkStart w:id="25" w:name="sub1006049555"/>
      <w:r w:rsidRPr="00573F86">
        <w:rPr>
          <w:sz w:val="28"/>
          <w:szCs w:val="28"/>
        </w:rPr>
        <w:fldChar w:fldCharType="begin"/>
      </w:r>
      <w:r w:rsidRPr="00573F86">
        <w:rPr>
          <w:sz w:val="28"/>
          <w:szCs w:val="28"/>
        </w:rPr>
        <w:instrText xml:space="preserve"> HYPERLINK "jl:36148637.7080000" </w:instrText>
      </w:r>
      <w:r w:rsidRPr="00573F86">
        <w:rPr>
          <w:sz w:val="28"/>
          <w:szCs w:val="28"/>
        </w:rPr>
        <w:fldChar w:fldCharType="separate"/>
      </w:r>
      <w:r w:rsidRPr="00573F86">
        <w:rPr>
          <w:rStyle w:val="a3"/>
          <w:sz w:val="28"/>
          <w:szCs w:val="28"/>
        </w:rPr>
        <w:t>статьи 708</w:t>
      </w:r>
      <w:r w:rsidRPr="00573F86">
        <w:rPr>
          <w:sz w:val="28"/>
          <w:szCs w:val="28"/>
        </w:rPr>
        <w:fldChar w:fldCharType="end"/>
      </w:r>
      <w:bookmarkEnd w:id="25"/>
      <w:r w:rsidRPr="00573F86">
        <w:rPr>
          <w:sz w:val="28"/>
          <w:szCs w:val="28"/>
        </w:rPr>
        <w:t xml:space="preserve"> </w:t>
      </w:r>
      <w:r w:rsidR="00700329" w:rsidRPr="00573F86">
        <w:rPr>
          <w:sz w:val="28"/>
          <w:szCs w:val="28"/>
        </w:rPr>
        <w:t>Налогового к</w:t>
      </w:r>
      <w:r w:rsidRPr="00573F86">
        <w:rPr>
          <w:sz w:val="28"/>
          <w:szCs w:val="28"/>
        </w:rPr>
        <w:t>одекса, полученные от приоритетных видов деятельности;</w:t>
      </w:r>
    </w:p>
    <w:p w:rsidR="004A77C4" w:rsidRPr="00573F86" w:rsidRDefault="004A77C4" w:rsidP="00B20FD0">
      <w:pPr>
        <w:pStyle w:val="pj"/>
        <w:spacing w:before="0" w:beforeAutospacing="0" w:after="0" w:afterAutospacing="0"/>
        <w:jc w:val="both"/>
        <w:rPr>
          <w:sz w:val="28"/>
          <w:szCs w:val="28"/>
        </w:rPr>
      </w:pPr>
      <w:r w:rsidRPr="00573F86">
        <w:rPr>
          <w:sz w:val="28"/>
          <w:szCs w:val="28"/>
        </w:rPr>
        <w:t xml:space="preserve">доходы налогоплательщика, указанного в </w:t>
      </w:r>
      <w:bookmarkStart w:id="26" w:name="sub1007901450"/>
      <w:r w:rsidRPr="00573F86">
        <w:rPr>
          <w:rStyle w:val="s2"/>
          <w:sz w:val="28"/>
          <w:szCs w:val="28"/>
        </w:rPr>
        <w:fldChar w:fldCharType="begin"/>
      </w:r>
      <w:r w:rsidRPr="00573F86">
        <w:rPr>
          <w:rStyle w:val="s2"/>
          <w:sz w:val="28"/>
          <w:szCs w:val="28"/>
        </w:rPr>
        <w:instrText xml:space="preserve"> HYPERLINK "jl:36148637.712010000" </w:instrText>
      </w:r>
      <w:r w:rsidRPr="00573F86">
        <w:rPr>
          <w:rStyle w:val="s2"/>
          <w:sz w:val="28"/>
          <w:szCs w:val="28"/>
        </w:rPr>
        <w:fldChar w:fldCharType="separate"/>
      </w:r>
      <w:r w:rsidRPr="00573F86">
        <w:rPr>
          <w:rStyle w:val="a3"/>
          <w:sz w:val="28"/>
          <w:szCs w:val="28"/>
        </w:rPr>
        <w:t>главе 80-1</w:t>
      </w:r>
      <w:r w:rsidRPr="00573F86">
        <w:rPr>
          <w:rStyle w:val="s2"/>
          <w:sz w:val="28"/>
          <w:szCs w:val="28"/>
        </w:rPr>
        <w:fldChar w:fldCharType="end"/>
      </w:r>
      <w:bookmarkEnd w:id="26"/>
      <w:r w:rsidRPr="00573F86">
        <w:rPr>
          <w:sz w:val="28"/>
          <w:szCs w:val="28"/>
        </w:rPr>
        <w:t xml:space="preserve"> </w:t>
      </w:r>
      <w:r w:rsidR="00700329" w:rsidRPr="00573F86">
        <w:rPr>
          <w:sz w:val="28"/>
          <w:szCs w:val="28"/>
        </w:rPr>
        <w:t>Налогового к</w:t>
      </w:r>
      <w:r w:rsidRPr="00573F86">
        <w:rPr>
          <w:sz w:val="28"/>
          <w:szCs w:val="28"/>
        </w:rPr>
        <w:t>одекса, по видам деятельности в рамках инвестиционного проекта, определенным соглашением об инвестициях.</w:t>
      </w:r>
    </w:p>
    <w:p w:rsidR="004A77C4" w:rsidRPr="00573F86" w:rsidRDefault="004A77C4" w:rsidP="00B20FD0">
      <w:pPr>
        <w:pStyle w:val="pj"/>
        <w:spacing w:before="0" w:beforeAutospacing="0" w:after="0" w:afterAutospacing="0"/>
        <w:jc w:val="both"/>
        <w:rPr>
          <w:sz w:val="28"/>
          <w:szCs w:val="28"/>
        </w:rPr>
      </w:pPr>
      <w:r w:rsidRPr="00573F86">
        <w:rPr>
          <w:sz w:val="28"/>
          <w:szCs w:val="28"/>
        </w:rPr>
        <w:t>4. Вновь возникшее юридическое лицо в результате реорганизации путем разделения или выделения исполняет налоговые обязательства, предусмотренные пунктом 1 статьи</w:t>
      </w:r>
      <w:r w:rsidR="002F1264" w:rsidRPr="00573F86">
        <w:rPr>
          <w:sz w:val="28"/>
          <w:szCs w:val="28"/>
        </w:rPr>
        <w:t xml:space="preserve"> 305 Налогового кодекса</w:t>
      </w:r>
      <w:r w:rsidRPr="00573F86">
        <w:rPr>
          <w:sz w:val="28"/>
          <w:szCs w:val="28"/>
        </w:rPr>
        <w:t>, в налоговом периоде, в котором осуществлена такая реорганизация, а также в течение двух последующих налоговых периодов в случае, если реорганизованное путем разделения или выделения юридическое лицо исчисляло авансовые платежи по корпоративному подоходному налогу в налоговом периоде, в котором осуществлена такая реорганизация.</w:t>
      </w:r>
    </w:p>
    <w:p w:rsidR="004A77C4" w:rsidRPr="00573F86" w:rsidRDefault="004A77C4" w:rsidP="00B20FD0">
      <w:pPr>
        <w:pStyle w:val="pj"/>
        <w:spacing w:before="0" w:beforeAutospacing="0" w:after="0" w:afterAutospacing="0"/>
        <w:jc w:val="both"/>
        <w:rPr>
          <w:sz w:val="28"/>
          <w:szCs w:val="28"/>
        </w:rPr>
      </w:pPr>
      <w:r w:rsidRPr="00573F86">
        <w:rPr>
          <w:sz w:val="28"/>
          <w:szCs w:val="28"/>
        </w:rPr>
        <w:t>5. Сумма авансовых платежей:</w:t>
      </w:r>
    </w:p>
    <w:p w:rsidR="004A77C4" w:rsidRPr="00573F86" w:rsidRDefault="004A77C4" w:rsidP="00B20FD0">
      <w:pPr>
        <w:pStyle w:val="pj"/>
        <w:spacing w:before="0" w:beforeAutospacing="0" w:after="0" w:afterAutospacing="0"/>
        <w:jc w:val="both"/>
        <w:rPr>
          <w:sz w:val="28"/>
          <w:szCs w:val="28"/>
        </w:rPr>
      </w:pPr>
      <w:r w:rsidRPr="00573F86">
        <w:rPr>
          <w:sz w:val="28"/>
          <w:szCs w:val="28"/>
        </w:rPr>
        <w:t xml:space="preserve">1) до декларации исчисляется (начисляется) за первый квартал отчетного налогового периода в размере одной четвертой от общей суммы авансовых платежей, исчисленной в </w:t>
      </w:r>
      <w:r w:rsidRPr="00573F86">
        <w:rPr>
          <w:rStyle w:val="s0"/>
          <w:sz w:val="28"/>
          <w:szCs w:val="28"/>
        </w:rPr>
        <w:t>расчетах сумм авансовых платежей</w:t>
      </w:r>
      <w:r w:rsidRPr="00573F86">
        <w:rPr>
          <w:sz w:val="28"/>
          <w:szCs w:val="28"/>
        </w:rPr>
        <w:t xml:space="preserve"> за предыдущий налоговый период, за исключением случаев, предусмотренных подпунктом 2) пункта</w:t>
      </w:r>
      <w:r w:rsidR="002F1264" w:rsidRPr="00573F86">
        <w:rPr>
          <w:sz w:val="28"/>
          <w:szCs w:val="28"/>
        </w:rPr>
        <w:t xml:space="preserve"> 5 статьи 305 Налогового кодекса</w:t>
      </w:r>
      <w:r w:rsidRPr="00573F86">
        <w:rPr>
          <w:sz w:val="28"/>
          <w:szCs w:val="28"/>
        </w:rPr>
        <w:t>. В случае, если налогоплательщик занизил сумму авансовых платежей в расчете авансовых платежей до декларации, налоговый орган вправе произвести начисление суммы авансовых платежей за указанный период в размере положительной разницы между суммой авансовых платежей, определенной в соответствии с подпунктом</w:t>
      </w:r>
      <w:r w:rsidR="002F1264" w:rsidRPr="00573F86">
        <w:rPr>
          <w:sz w:val="28"/>
          <w:szCs w:val="28"/>
        </w:rPr>
        <w:t xml:space="preserve"> 1 пункта 5 статьи 305 Налогового кодекса</w:t>
      </w:r>
      <w:r w:rsidRPr="00573F86">
        <w:rPr>
          <w:sz w:val="28"/>
          <w:szCs w:val="28"/>
        </w:rPr>
        <w:t xml:space="preserve">, и суммой авансовых платежей, указанной в таком расчете, по срокам уплаты, установленным </w:t>
      </w:r>
      <w:bookmarkStart w:id="27" w:name="sub1006055983"/>
      <w:r w:rsidRPr="00573F86">
        <w:rPr>
          <w:sz w:val="28"/>
          <w:szCs w:val="28"/>
        </w:rPr>
        <w:fldChar w:fldCharType="begin"/>
      </w:r>
      <w:r w:rsidRPr="00573F86">
        <w:rPr>
          <w:sz w:val="28"/>
          <w:szCs w:val="28"/>
        </w:rPr>
        <w:instrText xml:space="preserve"> HYPERLINK "jl:36148637.3060200" </w:instrText>
      </w:r>
      <w:r w:rsidRPr="00573F86">
        <w:rPr>
          <w:sz w:val="28"/>
          <w:szCs w:val="28"/>
        </w:rPr>
        <w:fldChar w:fldCharType="separate"/>
      </w:r>
      <w:r w:rsidRPr="00573F86">
        <w:rPr>
          <w:rStyle w:val="a3"/>
          <w:sz w:val="28"/>
          <w:szCs w:val="28"/>
        </w:rPr>
        <w:t>пунктом 2 статьи 306</w:t>
      </w:r>
      <w:r w:rsidRPr="00573F86">
        <w:rPr>
          <w:sz w:val="28"/>
          <w:szCs w:val="28"/>
        </w:rPr>
        <w:fldChar w:fldCharType="end"/>
      </w:r>
      <w:bookmarkEnd w:id="27"/>
      <w:r w:rsidRPr="00573F86">
        <w:rPr>
          <w:sz w:val="28"/>
          <w:szCs w:val="28"/>
        </w:rPr>
        <w:t xml:space="preserve"> </w:t>
      </w:r>
      <w:r w:rsidR="00700329" w:rsidRPr="00573F86">
        <w:rPr>
          <w:sz w:val="28"/>
          <w:szCs w:val="28"/>
        </w:rPr>
        <w:t>Налогового к</w:t>
      </w:r>
      <w:r w:rsidRPr="00573F86">
        <w:rPr>
          <w:sz w:val="28"/>
          <w:szCs w:val="28"/>
        </w:rPr>
        <w:t>одекса;</w:t>
      </w:r>
    </w:p>
    <w:p w:rsidR="004A77C4" w:rsidRPr="00573F86" w:rsidRDefault="004A77C4" w:rsidP="00B20FD0">
      <w:pPr>
        <w:pStyle w:val="pj"/>
        <w:spacing w:before="0" w:beforeAutospacing="0" w:after="0" w:afterAutospacing="0"/>
        <w:jc w:val="both"/>
        <w:rPr>
          <w:sz w:val="28"/>
          <w:szCs w:val="28"/>
        </w:rPr>
      </w:pPr>
      <w:r w:rsidRPr="00573F86">
        <w:rPr>
          <w:sz w:val="28"/>
          <w:szCs w:val="28"/>
        </w:rPr>
        <w:t>2) до декларации исчисляется исходя из предполагаемой суммы корпоративного подоходного налога за текущий налоговый период налогоплательщиками, которые:</w:t>
      </w:r>
    </w:p>
    <w:p w:rsidR="004A77C4" w:rsidRPr="00573F86" w:rsidRDefault="004A77C4" w:rsidP="00B20FD0">
      <w:pPr>
        <w:pStyle w:val="pj"/>
        <w:spacing w:before="0" w:beforeAutospacing="0" w:after="0" w:afterAutospacing="0"/>
        <w:jc w:val="both"/>
        <w:rPr>
          <w:sz w:val="28"/>
          <w:szCs w:val="28"/>
        </w:rPr>
      </w:pPr>
      <w:r w:rsidRPr="00573F86">
        <w:rPr>
          <w:sz w:val="28"/>
          <w:szCs w:val="28"/>
        </w:rPr>
        <w:t>не исчисляли авансовые платежи по корпоративному подоходному налогу в предыдущем налоговом периоде;</w:t>
      </w:r>
    </w:p>
    <w:p w:rsidR="004A77C4" w:rsidRPr="00573F86" w:rsidRDefault="004A77C4" w:rsidP="00B20FD0">
      <w:pPr>
        <w:pStyle w:val="pj"/>
        <w:spacing w:before="0" w:beforeAutospacing="0" w:after="0" w:afterAutospacing="0"/>
        <w:jc w:val="both"/>
        <w:rPr>
          <w:sz w:val="28"/>
          <w:szCs w:val="28"/>
        </w:rPr>
      </w:pPr>
      <w:r w:rsidRPr="00573F86">
        <w:rPr>
          <w:rStyle w:val="s0"/>
          <w:sz w:val="28"/>
          <w:szCs w:val="28"/>
        </w:rPr>
        <w:lastRenderedPageBreak/>
        <w:t>указаны в пункте 4 статьи</w:t>
      </w:r>
      <w:r w:rsidR="002F1264" w:rsidRPr="00573F86">
        <w:rPr>
          <w:rStyle w:val="s0"/>
          <w:sz w:val="28"/>
          <w:szCs w:val="28"/>
        </w:rPr>
        <w:t xml:space="preserve"> 305 Налогового кодекса</w:t>
      </w:r>
      <w:r w:rsidRPr="00573F86">
        <w:rPr>
          <w:rStyle w:val="s0"/>
          <w:sz w:val="28"/>
          <w:szCs w:val="28"/>
        </w:rPr>
        <w:t>, - в налоговом периоде, в котором осуществлена реорганизация путем разделения или выделения, а также в течение двух последующих налоговых периодов;</w:t>
      </w:r>
    </w:p>
    <w:p w:rsidR="004A77C4" w:rsidRPr="00573F86" w:rsidRDefault="004A77C4" w:rsidP="00B20FD0">
      <w:pPr>
        <w:pStyle w:val="pj"/>
        <w:spacing w:before="0" w:beforeAutospacing="0" w:after="0" w:afterAutospacing="0"/>
        <w:jc w:val="both"/>
        <w:rPr>
          <w:sz w:val="28"/>
          <w:szCs w:val="28"/>
        </w:rPr>
      </w:pPr>
      <w:r w:rsidRPr="00573F86">
        <w:rPr>
          <w:rStyle w:val="s0"/>
          <w:sz w:val="28"/>
          <w:szCs w:val="28"/>
        </w:rPr>
        <w:t xml:space="preserve">3) после декларации исчисляется в размере трех четвертых от суммы корпоративного подоходного налога, исчисленного за предыдущий налоговый период в соответствии с </w:t>
      </w:r>
      <w:bookmarkStart w:id="28" w:name="sub1006049127"/>
      <w:r w:rsidRPr="00573F86">
        <w:rPr>
          <w:rStyle w:val="s2"/>
          <w:sz w:val="28"/>
          <w:szCs w:val="28"/>
        </w:rPr>
        <w:fldChar w:fldCharType="begin"/>
      </w:r>
      <w:r w:rsidRPr="00573F86">
        <w:rPr>
          <w:rStyle w:val="s2"/>
          <w:sz w:val="28"/>
          <w:szCs w:val="28"/>
        </w:rPr>
        <w:instrText xml:space="preserve"> HYPERLINK "jl:36148637.3020000" </w:instrText>
      </w:r>
      <w:r w:rsidRPr="00573F86">
        <w:rPr>
          <w:rStyle w:val="s2"/>
          <w:sz w:val="28"/>
          <w:szCs w:val="28"/>
        </w:rPr>
        <w:fldChar w:fldCharType="separate"/>
      </w:r>
      <w:r w:rsidRPr="00573F86">
        <w:rPr>
          <w:rStyle w:val="a3"/>
          <w:sz w:val="28"/>
          <w:szCs w:val="28"/>
        </w:rPr>
        <w:t>пунктом 1 статьи 302</w:t>
      </w:r>
      <w:r w:rsidRPr="00573F86">
        <w:rPr>
          <w:rStyle w:val="s2"/>
          <w:sz w:val="28"/>
          <w:szCs w:val="28"/>
        </w:rPr>
        <w:fldChar w:fldCharType="end"/>
      </w:r>
      <w:r w:rsidRPr="00573F86">
        <w:rPr>
          <w:sz w:val="28"/>
          <w:szCs w:val="28"/>
        </w:rPr>
        <w:t xml:space="preserve"> </w:t>
      </w:r>
      <w:r w:rsidRPr="00573F86">
        <w:rPr>
          <w:rStyle w:val="s0"/>
          <w:sz w:val="28"/>
          <w:szCs w:val="28"/>
        </w:rPr>
        <w:t xml:space="preserve">и </w:t>
      </w:r>
      <w:bookmarkStart w:id="29" w:name="sub1006049495"/>
      <w:r w:rsidRPr="00573F86">
        <w:rPr>
          <w:rStyle w:val="s2"/>
          <w:sz w:val="28"/>
          <w:szCs w:val="28"/>
        </w:rPr>
        <w:fldChar w:fldCharType="begin"/>
      </w:r>
      <w:r w:rsidRPr="00573F86">
        <w:rPr>
          <w:rStyle w:val="s2"/>
          <w:sz w:val="28"/>
          <w:szCs w:val="28"/>
        </w:rPr>
        <w:instrText xml:space="preserve"> HYPERLINK "jl:36148637.6520000" </w:instrText>
      </w:r>
      <w:r w:rsidRPr="00573F86">
        <w:rPr>
          <w:rStyle w:val="s2"/>
          <w:sz w:val="28"/>
          <w:szCs w:val="28"/>
        </w:rPr>
        <w:fldChar w:fldCharType="separate"/>
      </w:r>
      <w:r w:rsidRPr="00573F86">
        <w:rPr>
          <w:rStyle w:val="a3"/>
          <w:sz w:val="28"/>
          <w:szCs w:val="28"/>
        </w:rPr>
        <w:t>статьей 652</w:t>
      </w:r>
      <w:r w:rsidRPr="00573F86">
        <w:rPr>
          <w:rStyle w:val="s2"/>
          <w:sz w:val="28"/>
          <w:szCs w:val="28"/>
        </w:rPr>
        <w:fldChar w:fldCharType="end"/>
      </w:r>
      <w:r w:rsidRPr="00573F86">
        <w:rPr>
          <w:sz w:val="28"/>
          <w:szCs w:val="28"/>
        </w:rPr>
        <w:t xml:space="preserve"> </w:t>
      </w:r>
      <w:r w:rsidR="00700329" w:rsidRPr="00573F86">
        <w:rPr>
          <w:sz w:val="28"/>
          <w:szCs w:val="28"/>
        </w:rPr>
        <w:t>Налогового к</w:t>
      </w:r>
      <w:r w:rsidRPr="00573F86">
        <w:rPr>
          <w:rStyle w:val="s0"/>
          <w:sz w:val="28"/>
          <w:szCs w:val="28"/>
        </w:rPr>
        <w:t>одекса, за исключением случаев, предусмотренных подпунктом 4) пункта</w:t>
      </w:r>
      <w:r w:rsidR="002F1264" w:rsidRPr="00573F86">
        <w:rPr>
          <w:rStyle w:val="s0"/>
          <w:sz w:val="28"/>
          <w:szCs w:val="28"/>
        </w:rPr>
        <w:t xml:space="preserve"> 5 статьи 305 Налогового кодекса</w:t>
      </w:r>
      <w:r w:rsidRPr="00573F86">
        <w:rPr>
          <w:rStyle w:val="s0"/>
          <w:sz w:val="28"/>
          <w:szCs w:val="28"/>
        </w:rPr>
        <w:t xml:space="preserve">. В целях исчисления авансовых платежей в сумму корпоративного подоходного налога, исчисленного за предыдущий налоговый период, не включается сумма корпоративного подоходного налога, исчисленная с суммарной прибыли контролируемых иностранных компаний или постоянных учреждений контролируемых иностранных компаний в соответствии со </w:t>
      </w:r>
      <w:hyperlink r:id="rId16" w:history="1">
        <w:r w:rsidRPr="00573F86">
          <w:rPr>
            <w:rStyle w:val="a3"/>
            <w:sz w:val="28"/>
            <w:szCs w:val="28"/>
          </w:rPr>
          <w:t>статьей 297</w:t>
        </w:r>
      </w:hyperlink>
      <w:bookmarkEnd w:id="10"/>
      <w:r w:rsidRPr="00573F86">
        <w:rPr>
          <w:sz w:val="28"/>
          <w:szCs w:val="28"/>
        </w:rPr>
        <w:t xml:space="preserve"> </w:t>
      </w:r>
      <w:r w:rsidR="00700329" w:rsidRPr="00573F86">
        <w:rPr>
          <w:sz w:val="28"/>
          <w:szCs w:val="28"/>
        </w:rPr>
        <w:t>Налогового к</w:t>
      </w:r>
      <w:r w:rsidRPr="00573F86">
        <w:rPr>
          <w:rStyle w:val="s0"/>
          <w:sz w:val="28"/>
          <w:szCs w:val="28"/>
        </w:rPr>
        <w:t>одекса;</w:t>
      </w:r>
    </w:p>
    <w:p w:rsidR="004A77C4" w:rsidRPr="00573F86" w:rsidRDefault="004A77C4" w:rsidP="00B20FD0">
      <w:pPr>
        <w:pStyle w:val="pj"/>
        <w:spacing w:before="0" w:beforeAutospacing="0" w:after="0" w:afterAutospacing="0"/>
        <w:jc w:val="both"/>
        <w:rPr>
          <w:sz w:val="28"/>
          <w:szCs w:val="28"/>
        </w:rPr>
      </w:pPr>
      <w:r w:rsidRPr="00573F86">
        <w:rPr>
          <w:sz w:val="28"/>
          <w:szCs w:val="28"/>
        </w:rPr>
        <w:t>4) после декларации исчисляется исходя из предполагаемой суммы корпоративного подоходного налога за текущий налоговый период в случаях:</w:t>
      </w:r>
    </w:p>
    <w:p w:rsidR="004A77C4" w:rsidRPr="00573F86" w:rsidRDefault="004A77C4" w:rsidP="00B20FD0">
      <w:pPr>
        <w:pStyle w:val="pj"/>
        <w:spacing w:before="0" w:beforeAutospacing="0" w:after="0" w:afterAutospacing="0"/>
        <w:jc w:val="both"/>
        <w:rPr>
          <w:sz w:val="28"/>
          <w:szCs w:val="28"/>
        </w:rPr>
      </w:pPr>
      <w:r w:rsidRPr="00573F86">
        <w:rPr>
          <w:sz w:val="28"/>
          <w:szCs w:val="28"/>
        </w:rPr>
        <w:t xml:space="preserve">если сумма корпоративного подоходного налога, исчисленного за предыдущий налоговый период в соответствии с </w:t>
      </w:r>
      <w:hyperlink r:id="rId17" w:history="1">
        <w:r w:rsidRPr="00573F86">
          <w:rPr>
            <w:rStyle w:val="a3"/>
            <w:sz w:val="28"/>
            <w:szCs w:val="28"/>
          </w:rPr>
          <w:t>пунктом 1 статьи 302</w:t>
        </w:r>
      </w:hyperlink>
      <w:r w:rsidRPr="00573F86">
        <w:rPr>
          <w:sz w:val="28"/>
          <w:szCs w:val="28"/>
        </w:rPr>
        <w:t xml:space="preserve"> и </w:t>
      </w:r>
      <w:hyperlink r:id="rId18" w:history="1">
        <w:r w:rsidRPr="00573F86">
          <w:rPr>
            <w:rStyle w:val="a3"/>
            <w:sz w:val="28"/>
            <w:szCs w:val="28"/>
          </w:rPr>
          <w:t>статьей 652</w:t>
        </w:r>
      </w:hyperlink>
      <w:bookmarkEnd w:id="29"/>
      <w:r w:rsidRPr="00573F86">
        <w:rPr>
          <w:sz w:val="28"/>
          <w:szCs w:val="28"/>
        </w:rPr>
        <w:t xml:space="preserve"> </w:t>
      </w:r>
      <w:r w:rsidR="00700329" w:rsidRPr="00573F86">
        <w:rPr>
          <w:sz w:val="28"/>
          <w:szCs w:val="28"/>
        </w:rPr>
        <w:t>Налогового к</w:t>
      </w:r>
      <w:r w:rsidRPr="00573F86">
        <w:rPr>
          <w:sz w:val="28"/>
          <w:szCs w:val="28"/>
        </w:rPr>
        <w:t>одекса, равна нулю;</w:t>
      </w:r>
    </w:p>
    <w:p w:rsidR="004A77C4" w:rsidRPr="00573F86" w:rsidRDefault="004A77C4" w:rsidP="00B20FD0">
      <w:pPr>
        <w:pStyle w:val="pj"/>
        <w:spacing w:before="0" w:beforeAutospacing="0" w:after="0" w:afterAutospacing="0"/>
        <w:jc w:val="both"/>
        <w:rPr>
          <w:sz w:val="28"/>
          <w:szCs w:val="28"/>
        </w:rPr>
      </w:pPr>
      <w:r w:rsidRPr="00573F86">
        <w:rPr>
          <w:rStyle w:val="s0"/>
          <w:sz w:val="28"/>
          <w:szCs w:val="28"/>
        </w:rPr>
        <w:t>указанном в пункте 4 статьи</w:t>
      </w:r>
      <w:r w:rsidR="002F1264" w:rsidRPr="00573F86">
        <w:rPr>
          <w:rStyle w:val="s0"/>
          <w:sz w:val="28"/>
          <w:szCs w:val="28"/>
        </w:rPr>
        <w:t xml:space="preserve"> 305 Налогового кодекса</w:t>
      </w:r>
      <w:r w:rsidRPr="00573F86">
        <w:rPr>
          <w:rStyle w:val="s0"/>
          <w:sz w:val="28"/>
          <w:szCs w:val="28"/>
        </w:rPr>
        <w:t>, - в налоговом периоде, в котором осуществлена реорганизация путем разделения или выделения, а также в течение двух последующих налоговых периодов;</w:t>
      </w:r>
    </w:p>
    <w:p w:rsidR="004A77C4" w:rsidRPr="00573F86" w:rsidRDefault="004A77C4" w:rsidP="00B20FD0">
      <w:pPr>
        <w:pStyle w:val="pj"/>
        <w:spacing w:before="0" w:beforeAutospacing="0" w:after="0" w:afterAutospacing="0"/>
        <w:jc w:val="both"/>
        <w:rPr>
          <w:sz w:val="28"/>
          <w:szCs w:val="28"/>
        </w:rPr>
      </w:pPr>
      <w:r w:rsidRPr="00573F86">
        <w:rPr>
          <w:sz w:val="28"/>
          <w:szCs w:val="28"/>
        </w:rPr>
        <w:t>продления срока представления декларации по корпоративному подоходному налогу за предыдущий налоговый период.</w:t>
      </w:r>
    </w:p>
    <w:p w:rsidR="004A77C4" w:rsidRPr="00573F86" w:rsidRDefault="004A77C4" w:rsidP="00B20FD0">
      <w:pPr>
        <w:pStyle w:val="pj"/>
        <w:spacing w:before="0" w:beforeAutospacing="0" w:after="0" w:afterAutospacing="0"/>
        <w:jc w:val="both"/>
        <w:rPr>
          <w:sz w:val="28"/>
          <w:szCs w:val="28"/>
        </w:rPr>
      </w:pPr>
      <w:r w:rsidRPr="00573F86">
        <w:rPr>
          <w:sz w:val="28"/>
          <w:szCs w:val="28"/>
        </w:rPr>
        <w:t xml:space="preserve">6. </w:t>
      </w:r>
      <w:hyperlink r:id="rId19" w:history="1">
        <w:r w:rsidRPr="00573F86">
          <w:rPr>
            <w:rStyle w:val="a3"/>
            <w:sz w:val="28"/>
            <w:szCs w:val="28"/>
          </w:rPr>
          <w:t>Расчет авансовых платежей</w:t>
        </w:r>
      </w:hyperlink>
      <w:bookmarkEnd w:id="12"/>
      <w:r w:rsidRPr="00573F86">
        <w:rPr>
          <w:rStyle w:val="s2"/>
          <w:sz w:val="28"/>
          <w:szCs w:val="28"/>
        </w:rPr>
        <w:t>:</w:t>
      </w:r>
    </w:p>
    <w:p w:rsidR="004A77C4" w:rsidRPr="00573F86" w:rsidRDefault="004A77C4" w:rsidP="00B20FD0">
      <w:pPr>
        <w:pStyle w:val="pj"/>
        <w:spacing w:before="0" w:beforeAutospacing="0" w:after="0" w:afterAutospacing="0"/>
        <w:jc w:val="both"/>
        <w:rPr>
          <w:sz w:val="28"/>
          <w:szCs w:val="28"/>
        </w:rPr>
      </w:pPr>
      <w:r w:rsidRPr="00573F86">
        <w:rPr>
          <w:sz w:val="28"/>
          <w:szCs w:val="28"/>
        </w:rPr>
        <w:t>1) до декларации представляется не позднее 20 января отчетного налогового периода;</w:t>
      </w:r>
    </w:p>
    <w:p w:rsidR="004A77C4" w:rsidRPr="00573F86" w:rsidRDefault="004A77C4" w:rsidP="00B20FD0">
      <w:pPr>
        <w:pStyle w:val="pj"/>
        <w:spacing w:before="0" w:beforeAutospacing="0" w:after="0" w:afterAutospacing="0"/>
        <w:jc w:val="both"/>
        <w:rPr>
          <w:sz w:val="28"/>
          <w:szCs w:val="28"/>
        </w:rPr>
      </w:pPr>
      <w:r w:rsidRPr="00573F86">
        <w:rPr>
          <w:sz w:val="28"/>
          <w:szCs w:val="28"/>
        </w:rPr>
        <w:t>2) после декларации представляется не позднее 20 апреля отчетного налогового периода.</w:t>
      </w:r>
    </w:p>
    <w:bookmarkEnd w:id="14"/>
    <w:p w:rsidR="004A77C4" w:rsidRPr="00573F86" w:rsidRDefault="004A77C4" w:rsidP="00B20FD0">
      <w:pPr>
        <w:pStyle w:val="pj"/>
        <w:spacing w:before="0" w:beforeAutospacing="0" w:after="0" w:afterAutospacing="0"/>
        <w:jc w:val="both"/>
        <w:rPr>
          <w:sz w:val="28"/>
          <w:szCs w:val="28"/>
        </w:rPr>
      </w:pPr>
      <w:r w:rsidRPr="00573F86">
        <w:rPr>
          <w:rStyle w:val="s0"/>
          <w:sz w:val="28"/>
          <w:szCs w:val="28"/>
        </w:rPr>
        <w:t>7. Налогоплательщики вправе представить дополнительный расчет авансовых платежей после декларации не позднее 31 декабря отчетного налогового периода исходя из предполагаемой суммы корпоративного подоходного налога за текущий налоговый период.</w:t>
      </w:r>
    </w:p>
    <w:p w:rsidR="004A77C4" w:rsidRDefault="004A77C4" w:rsidP="00B20FD0">
      <w:pPr>
        <w:pStyle w:val="pj"/>
        <w:spacing w:before="0" w:beforeAutospacing="0" w:after="0" w:afterAutospacing="0"/>
        <w:jc w:val="both"/>
      </w:pPr>
      <w:r w:rsidRPr="00573F86">
        <w:rPr>
          <w:rStyle w:val="s0"/>
          <w:sz w:val="28"/>
          <w:szCs w:val="28"/>
        </w:rPr>
        <w:t>Суммы авансовых платежей после декларации с учетом корректировок, указанных в дополнительных расчетах авансовых платежей после декларации, не могут иметь отрицательное значение.</w:t>
      </w:r>
    </w:p>
    <w:p w:rsidR="004A77C4" w:rsidRPr="00B20FD0" w:rsidRDefault="004A77C4" w:rsidP="004A77C4">
      <w:pPr>
        <w:pStyle w:val="pj"/>
        <w:jc w:val="both"/>
        <w:rPr>
          <w:b/>
          <w:sz w:val="28"/>
          <w:szCs w:val="28"/>
        </w:rPr>
      </w:pPr>
      <w:r w:rsidRPr="00B20FD0">
        <w:rPr>
          <w:rStyle w:val="s1"/>
          <w:b/>
          <w:sz w:val="28"/>
          <w:szCs w:val="28"/>
        </w:rPr>
        <w:t>Сроки и порядок уплаты корпоративного подоходного налога</w:t>
      </w:r>
    </w:p>
    <w:p w:rsidR="004A77C4" w:rsidRPr="00573F86" w:rsidRDefault="004A77C4" w:rsidP="00B20FD0">
      <w:pPr>
        <w:pStyle w:val="pj"/>
        <w:spacing w:before="0" w:beforeAutospacing="0" w:after="0" w:afterAutospacing="0"/>
        <w:jc w:val="both"/>
        <w:rPr>
          <w:sz w:val="28"/>
          <w:szCs w:val="28"/>
        </w:rPr>
      </w:pPr>
      <w:r w:rsidRPr="00573F86">
        <w:rPr>
          <w:sz w:val="28"/>
          <w:szCs w:val="28"/>
        </w:rPr>
        <w:t xml:space="preserve">1. Налогоплательщики осуществляют уплату корпоративного подоходного налога, исчисленного в соответствии со </w:t>
      </w:r>
      <w:hyperlink r:id="rId20" w:history="1">
        <w:r w:rsidRPr="00573F86">
          <w:rPr>
            <w:rStyle w:val="a3"/>
            <w:sz w:val="28"/>
            <w:szCs w:val="28"/>
          </w:rPr>
          <w:t>статьей 302</w:t>
        </w:r>
      </w:hyperlink>
      <w:bookmarkEnd w:id="28"/>
      <w:r w:rsidRPr="00573F86">
        <w:rPr>
          <w:sz w:val="28"/>
          <w:szCs w:val="28"/>
        </w:rPr>
        <w:t xml:space="preserve"> </w:t>
      </w:r>
      <w:r w:rsidR="00740813" w:rsidRPr="00573F86">
        <w:rPr>
          <w:sz w:val="28"/>
          <w:szCs w:val="28"/>
        </w:rPr>
        <w:t>Налогового к</w:t>
      </w:r>
      <w:r w:rsidRPr="00573F86">
        <w:rPr>
          <w:sz w:val="28"/>
          <w:szCs w:val="28"/>
        </w:rPr>
        <w:t>одекса, по месту нахождения.</w:t>
      </w:r>
    </w:p>
    <w:p w:rsidR="004A77C4" w:rsidRPr="00573F86" w:rsidRDefault="004A77C4" w:rsidP="00B20FD0">
      <w:pPr>
        <w:pStyle w:val="pj"/>
        <w:spacing w:before="0" w:beforeAutospacing="0" w:after="0" w:afterAutospacing="0"/>
        <w:jc w:val="both"/>
        <w:rPr>
          <w:sz w:val="28"/>
          <w:szCs w:val="28"/>
        </w:rPr>
      </w:pPr>
      <w:r w:rsidRPr="00573F86">
        <w:rPr>
          <w:sz w:val="28"/>
          <w:szCs w:val="28"/>
        </w:rPr>
        <w:t xml:space="preserve">2. Налогоплательщики, указанные в </w:t>
      </w:r>
      <w:bookmarkStart w:id="30" w:name="sub1006049130"/>
      <w:r w:rsidRPr="00573F86">
        <w:rPr>
          <w:sz w:val="28"/>
          <w:szCs w:val="28"/>
        </w:rPr>
        <w:fldChar w:fldCharType="begin"/>
      </w:r>
      <w:r w:rsidRPr="00573F86">
        <w:rPr>
          <w:sz w:val="28"/>
          <w:szCs w:val="28"/>
        </w:rPr>
        <w:instrText xml:space="preserve"> HYPERLINK "jl:36148637.3050000" </w:instrText>
      </w:r>
      <w:r w:rsidRPr="00573F86">
        <w:rPr>
          <w:sz w:val="28"/>
          <w:szCs w:val="28"/>
        </w:rPr>
        <w:fldChar w:fldCharType="separate"/>
      </w:r>
      <w:r w:rsidRPr="00573F86">
        <w:rPr>
          <w:rStyle w:val="a3"/>
          <w:sz w:val="28"/>
          <w:szCs w:val="28"/>
        </w:rPr>
        <w:t xml:space="preserve">пункте 1 статьи </w:t>
      </w:r>
      <w:r w:rsidRPr="00573F86">
        <w:rPr>
          <w:rStyle w:val="s20"/>
          <w:color w:val="000080"/>
          <w:sz w:val="28"/>
          <w:szCs w:val="28"/>
          <w:u w:val="single"/>
        </w:rPr>
        <w:t>305</w:t>
      </w:r>
      <w:r w:rsidRPr="00573F86">
        <w:rPr>
          <w:sz w:val="28"/>
          <w:szCs w:val="28"/>
        </w:rPr>
        <w:fldChar w:fldCharType="end"/>
      </w:r>
      <w:r w:rsidRPr="00573F86">
        <w:rPr>
          <w:sz w:val="28"/>
          <w:szCs w:val="28"/>
        </w:rPr>
        <w:t xml:space="preserve"> </w:t>
      </w:r>
      <w:r w:rsidR="00740813" w:rsidRPr="00573F86">
        <w:rPr>
          <w:sz w:val="28"/>
          <w:szCs w:val="28"/>
        </w:rPr>
        <w:t>Налогового к</w:t>
      </w:r>
      <w:r w:rsidRPr="00573F86">
        <w:rPr>
          <w:sz w:val="28"/>
          <w:szCs w:val="28"/>
        </w:rPr>
        <w:t xml:space="preserve">одекса, обязаны вносить в бюджет авансовые платежи по корпоративному подоходному налогу за каждый месяц в течение налогового периода, </w:t>
      </w:r>
      <w:r w:rsidRPr="00573F86">
        <w:rPr>
          <w:sz w:val="28"/>
          <w:szCs w:val="28"/>
        </w:rPr>
        <w:lastRenderedPageBreak/>
        <w:t xml:space="preserve">установленного </w:t>
      </w:r>
      <w:bookmarkStart w:id="31" w:name="sub1006049139"/>
      <w:r w:rsidRPr="00573F86">
        <w:rPr>
          <w:sz w:val="28"/>
          <w:szCs w:val="28"/>
        </w:rPr>
        <w:fldChar w:fldCharType="begin"/>
      </w:r>
      <w:r w:rsidRPr="00573F86">
        <w:rPr>
          <w:sz w:val="28"/>
          <w:szCs w:val="28"/>
        </w:rPr>
        <w:instrText xml:space="preserve"> HYPERLINK "jl:36148637.3140000" </w:instrText>
      </w:r>
      <w:r w:rsidRPr="00573F86">
        <w:rPr>
          <w:sz w:val="28"/>
          <w:szCs w:val="28"/>
        </w:rPr>
        <w:fldChar w:fldCharType="separate"/>
      </w:r>
      <w:r w:rsidRPr="00573F86">
        <w:rPr>
          <w:rStyle w:val="a3"/>
          <w:sz w:val="28"/>
          <w:szCs w:val="28"/>
        </w:rPr>
        <w:t>статьей 314</w:t>
      </w:r>
      <w:r w:rsidRPr="00573F86">
        <w:rPr>
          <w:sz w:val="28"/>
          <w:szCs w:val="28"/>
        </w:rPr>
        <w:fldChar w:fldCharType="end"/>
      </w:r>
      <w:bookmarkEnd w:id="31"/>
      <w:r w:rsidRPr="00573F86">
        <w:rPr>
          <w:sz w:val="28"/>
          <w:szCs w:val="28"/>
        </w:rPr>
        <w:t xml:space="preserve"> </w:t>
      </w:r>
      <w:r w:rsidR="00740813" w:rsidRPr="00573F86">
        <w:rPr>
          <w:sz w:val="28"/>
          <w:szCs w:val="28"/>
        </w:rPr>
        <w:t>Налогового к</w:t>
      </w:r>
      <w:r w:rsidRPr="00573F86">
        <w:rPr>
          <w:sz w:val="28"/>
          <w:szCs w:val="28"/>
        </w:rPr>
        <w:t xml:space="preserve">одекса, не позднее 25 числа каждого месяца в размере, определенном согласно </w:t>
      </w:r>
      <w:hyperlink r:id="rId21" w:tooltip="Кодекс Республики Казахстан от 25 декабря 2017 года № 120-VI " w:history="1">
        <w:r w:rsidRPr="00573F86">
          <w:rPr>
            <w:rStyle w:val="a3"/>
            <w:sz w:val="28"/>
            <w:szCs w:val="28"/>
          </w:rPr>
          <w:t xml:space="preserve">статье </w:t>
        </w:r>
        <w:r w:rsidRPr="00573F86">
          <w:rPr>
            <w:rStyle w:val="s20"/>
            <w:color w:val="000080"/>
            <w:sz w:val="28"/>
            <w:szCs w:val="28"/>
            <w:u w:val="single"/>
          </w:rPr>
          <w:t>305</w:t>
        </w:r>
      </w:hyperlink>
      <w:bookmarkEnd w:id="30"/>
      <w:r w:rsidRPr="00573F86">
        <w:rPr>
          <w:sz w:val="28"/>
          <w:szCs w:val="28"/>
        </w:rPr>
        <w:t xml:space="preserve"> </w:t>
      </w:r>
      <w:r w:rsidR="00740813" w:rsidRPr="00573F86">
        <w:rPr>
          <w:sz w:val="28"/>
          <w:szCs w:val="28"/>
        </w:rPr>
        <w:t>Налогового к</w:t>
      </w:r>
      <w:r w:rsidRPr="00573F86">
        <w:rPr>
          <w:sz w:val="28"/>
          <w:szCs w:val="28"/>
        </w:rPr>
        <w:t>одекса.</w:t>
      </w:r>
    </w:p>
    <w:p w:rsidR="004A77C4" w:rsidRPr="00573F86" w:rsidRDefault="004A77C4" w:rsidP="00B20FD0">
      <w:pPr>
        <w:pStyle w:val="pj"/>
        <w:spacing w:before="0" w:beforeAutospacing="0" w:after="0" w:afterAutospacing="0"/>
        <w:jc w:val="both"/>
        <w:rPr>
          <w:sz w:val="28"/>
          <w:szCs w:val="28"/>
        </w:rPr>
      </w:pPr>
      <w:r w:rsidRPr="00573F86">
        <w:rPr>
          <w:sz w:val="28"/>
          <w:szCs w:val="28"/>
        </w:rPr>
        <w:t>3. Сумма авансовых платежей, внесенная в бюджет в течение налогового периода, зачитывается в счет уплаты корпоративного подоходного налога, исчисленного по декларации по корпоративному подоходному налогу за отчетный налоговый период.</w:t>
      </w:r>
    </w:p>
    <w:p w:rsidR="004A77C4" w:rsidRPr="00573F86" w:rsidRDefault="004A77C4" w:rsidP="00B20FD0">
      <w:pPr>
        <w:pStyle w:val="pj"/>
        <w:spacing w:before="0" w:beforeAutospacing="0" w:after="0" w:afterAutospacing="0"/>
        <w:jc w:val="both"/>
        <w:rPr>
          <w:sz w:val="28"/>
          <w:szCs w:val="28"/>
        </w:rPr>
      </w:pPr>
      <w:r w:rsidRPr="00573F86">
        <w:rPr>
          <w:sz w:val="28"/>
          <w:szCs w:val="28"/>
        </w:rPr>
        <w:t>Налогоплательщик осуществляет уплату по корпоративному подоходному налогу по итогам налогового периода не позднее десяти календарных дней после срока, установленного для сдачи декларации.</w:t>
      </w:r>
    </w:p>
    <w:p w:rsidR="004A77C4" w:rsidRPr="00573F86" w:rsidRDefault="004A77C4" w:rsidP="00B20FD0">
      <w:pPr>
        <w:pStyle w:val="pj"/>
        <w:spacing w:before="0" w:beforeAutospacing="0" w:after="0" w:afterAutospacing="0"/>
        <w:jc w:val="both"/>
        <w:rPr>
          <w:sz w:val="28"/>
          <w:szCs w:val="28"/>
        </w:rPr>
      </w:pPr>
      <w:r w:rsidRPr="00573F86">
        <w:rPr>
          <w:sz w:val="28"/>
          <w:szCs w:val="28"/>
        </w:rPr>
        <w:t xml:space="preserve">4. Налогоплательщик осуществляет уплату корпоративного подоходного налога, исчисленного в соответствии с </w:t>
      </w:r>
      <w:bookmarkStart w:id="32" w:name="sub1006049118"/>
      <w:r w:rsidRPr="00573F86">
        <w:rPr>
          <w:rStyle w:val="s2"/>
          <w:sz w:val="28"/>
          <w:szCs w:val="28"/>
        </w:rPr>
        <w:fldChar w:fldCharType="begin"/>
      </w:r>
      <w:r w:rsidRPr="00573F86">
        <w:rPr>
          <w:rStyle w:val="s2"/>
          <w:sz w:val="28"/>
          <w:szCs w:val="28"/>
        </w:rPr>
        <w:instrText xml:space="preserve"> HYPERLINK "jl:36148637.2940000" </w:instrText>
      </w:r>
      <w:r w:rsidRPr="00573F86">
        <w:rPr>
          <w:rStyle w:val="s2"/>
          <w:sz w:val="28"/>
          <w:szCs w:val="28"/>
        </w:rPr>
        <w:fldChar w:fldCharType="separate"/>
      </w:r>
      <w:r w:rsidRPr="00573F86">
        <w:rPr>
          <w:rStyle w:val="a3"/>
          <w:sz w:val="28"/>
          <w:szCs w:val="28"/>
        </w:rPr>
        <w:t>главой 30</w:t>
      </w:r>
      <w:r w:rsidRPr="00573F86">
        <w:rPr>
          <w:rStyle w:val="s2"/>
          <w:sz w:val="28"/>
          <w:szCs w:val="28"/>
        </w:rPr>
        <w:fldChar w:fldCharType="end"/>
      </w:r>
      <w:bookmarkEnd w:id="32"/>
      <w:r w:rsidRPr="00573F86">
        <w:rPr>
          <w:sz w:val="28"/>
          <w:szCs w:val="28"/>
        </w:rPr>
        <w:t xml:space="preserve"> </w:t>
      </w:r>
      <w:r w:rsidR="00740813" w:rsidRPr="00573F86">
        <w:rPr>
          <w:sz w:val="28"/>
          <w:szCs w:val="28"/>
        </w:rPr>
        <w:t>Налогового к</w:t>
      </w:r>
      <w:r w:rsidRPr="00573F86">
        <w:rPr>
          <w:sz w:val="28"/>
          <w:szCs w:val="28"/>
        </w:rPr>
        <w:t xml:space="preserve">одекса, по итогам налогового периода не позднее десяти календарных дней после последнего срока, установленного </w:t>
      </w:r>
      <w:bookmarkStart w:id="33" w:name="sub1006826710"/>
      <w:r w:rsidRPr="00573F86">
        <w:rPr>
          <w:rStyle w:val="s2"/>
          <w:sz w:val="28"/>
          <w:szCs w:val="28"/>
        </w:rPr>
        <w:fldChar w:fldCharType="begin"/>
      </w:r>
      <w:r w:rsidRPr="00573F86">
        <w:rPr>
          <w:rStyle w:val="s2"/>
          <w:sz w:val="28"/>
          <w:szCs w:val="28"/>
        </w:rPr>
        <w:instrText xml:space="preserve"> HYPERLINK "jl:36148637.3150400" </w:instrText>
      </w:r>
      <w:r w:rsidRPr="00573F86">
        <w:rPr>
          <w:rStyle w:val="s2"/>
          <w:sz w:val="28"/>
          <w:szCs w:val="28"/>
        </w:rPr>
        <w:fldChar w:fldCharType="separate"/>
      </w:r>
      <w:r w:rsidRPr="00573F86">
        <w:rPr>
          <w:rStyle w:val="a3"/>
          <w:sz w:val="28"/>
          <w:szCs w:val="28"/>
        </w:rPr>
        <w:t>пунктом 4 статьи 315</w:t>
      </w:r>
      <w:r w:rsidRPr="00573F86">
        <w:rPr>
          <w:rStyle w:val="s2"/>
          <w:sz w:val="28"/>
          <w:szCs w:val="28"/>
        </w:rPr>
        <w:fldChar w:fldCharType="end"/>
      </w:r>
      <w:bookmarkEnd w:id="33"/>
      <w:r w:rsidRPr="00573F86">
        <w:rPr>
          <w:sz w:val="28"/>
          <w:szCs w:val="28"/>
        </w:rPr>
        <w:t xml:space="preserve"> </w:t>
      </w:r>
      <w:r w:rsidR="00700329" w:rsidRPr="00573F86">
        <w:rPr>
          <w:sz w:val="28"/>
          <w:szCs w:val="28"/>
        </w:rPr>
        <w:t>Налогового к</w:t>
      </w:r>
      <w:r w:rsidRPr="00573F86">
        <w:rPr>
          <w:sz w:val="28"/>
          <w:szCs w:val="28"/>
        </w:rPr>
        <w:t>одекса.</w:t>
      </w:r>
    </w:p>
    <w:p w:rsidR="004A77C4" w:rsidRPr="00573F86" w:rsidRDefault="004A77C4" w:rsidP="00B20FD0">
      <w:pPr>
        <w:pStyle w:val="pj"/>
        <w:spacing w:before="0" w:beforeAutospacing="0" w:after="0" w:afterAutospacing="0"/>
        <w:jc w:val="both"/>
        <w:rPr>
          <w:sz w:val="28"/>
          <w:szCs w:val="28"/>
        </w:rPr>
      </w:pPr>
      <w:proofErr w:type="gramStart"/>
      <w:r w:rsidRPr="00573F86">
        <w:rPr>
          <w:sz w:val="28"/>
          <w:szCs w:val="28"/>
        </w:rPr>
        <w:t>Положения  пункта</w:t>
      </w:r>
      <w:proofErr w:type="gramEnd"/>
      <w:r w:rsidR="002F1264" w:rsidRPr="00573F86">
        <w:rPr>
          <w:sz w:val="28"/>
          <w:szCs w:val="28"/>
        </w:rPr>
        <w:t xml:space="preserve"> 4 статьи 315 Налогового кодекса</w:t>
      </w:r>
      <w:r w:rsidRPr="00573F86">
        <w:rPr>
          <w:sz w:val="28"/>
          <w:szCs w:val="28"/>
        </w:rPr>
        <w:t xml:space="preserve"> не применяются к корпоративному подоходному налогу, исчисленному с налогооблагаемого дохода контролируемых иностранных компаний и постоянных учреждений контролируемых иностранных компаний, зарегистрированных в государствах с льготным налогообложением.</w:t>
      </w:r>
    </w:p>
    <w:p w:rsidR="00B20FD0" w:rsidRPr="00573F86" w:rsidRDefault="00B20FD0" w:rsidP="00B20FD0">
      <w:pPr>
        <w:pStyle w:val="pj"/>
        <w:spacing w:before="0" w:beforeAutospacing="0" w:after="0" w:afterAutospacing="0"/>
        <w:jc w:val="both"/>
        <w:rPr>
          <w:sz w:val="28"/>
          <w:szCs w:val="28"/>
        </w:rPr>
      </w:pPr>
    </w:p>
    <w:p w:rsidR="00B20FD0" w:rsidRDefault="00B20FD0" w:rsidP="00B20FD0">
      <w:pPr>
        <w:pStyle w:val="pj"/>
        <w:spacing w:before="0" w:beforeAutospacing="0" w:after="0" w:afterAutospacing="0"/>
        <w:jc w:val="both"/>
      </w:pPr>
    </w:p>
    <w:p w:rsidR="00B20FD0" w:rsidRDefault="00B20FD0" w:rsidP="00B20FD0">
      <w:pPr>
        <w:pStyle w:val="pj"/>
        <w:spacing w:before="0" w:beforeAutospacing="0" w:after="0" w:afterAutospacing="0"/>
        <w:jc w:val="both"/>
      </w:pPr>
    </w:p>
    <w:p w:rsidR="00B20FD0" w:rsidRDefault="00B20FD0" w:rsidP="00B20FD0">
      <w:pPr>
        <w:pStyle w:val="pj"/>
        <w:spacing w:before="0" w:beforeAutospacing="0" w:after="0" w:afterAutospacing="0"/>
        <w:jc w:val="both"/>
      </w:pPr>
    </w:p>
    <w:p w:rsidR="00B20FD0" w:rsidRDefault="00B20FD0" w:rsidP="00B20FD0">
      <w:pPr>
        <w:pStyle w:val="pj"/>
        <w:spacing w:before="0" w:beforeAutospacing="0" w:after="0" w:afterAutospacing="0"/>
        <w:jc w:val="both"/>
      </w:pPr>
    </w:p>
    <w:p w:rsidR="00B20FD0" w:rsidRDefault="00B20FD0" w:rsidP="00B20FD0">
      <w:pPr>
        <w:pStyle w:val="pj"/>
        <w:spacing w:before="0" w:beforeAutospacing="0" w:after="0" w:afterAutospacing="0"/>
        <w:jc w:val="both"/>
      </w:pPr>
    </w:p>
    <w:p w:rsidR="00B20FD0" w:rsidRDefault="00B20FD0" w:rsidP="00B20FD0">
      <w:pPr>
        <w:pStyle w:val="pj"/>
        <w:spacing w:before="0" w:beforeAutospacing="0" w:after="0" w:afterAutospacing="0"/>
        <w:jc w:val="both"/>
      </w:pPr>
    </w:p>
    <w:p w:rsidR="00B20FD0" w:rsidRDefault="00B20FD0"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573F86" w:rsidRDefault="00573F86" w:rsidP="00B20FD0">
      <w:pPr>
        <w:pStyle w:val="pj"/>
        <w:spacing w:before="0" w:beforeAutospacing="0" w:after="0" w:afterAutospacing="0"/>
        <w:jc w:val="both"/>
      </w:pPr>
    </w:p>
    <w:p w:rsidR="00B20FD0" w:rsidRDefault="00B20FD0" w:rsidP="00B20FD0">
      <w:pPr>
        <w:pStyle w:val="pj"/>
        <w:spacing w:before="0" w:beforeAutospacing="0" w:after="0" w:afterAutospacing="0"/>
        <w:jc w:val="both"/>
      </w:pPr>
    </w:p>
    <w:p w:rsidR="00B20FD0" w:rsidRDefault="00B20FD0" w:rsidP="00B20FD0">
      <w:pPr>
        <w:pStyle w:val="pj"/>
        <w:spacing w:before="0" w:beforeAutospacing="0" w:after="0" w:afterAutospacing="0"/>
        <w:jc w:val="both"/>
      </w:pPr>
    </w:p>
    <w:p w:rsidR="00B20FD0" w:rsidRPr="00B20FD0" w:rsidRDefault="00B20FD0" w:rsidP="00B20FD0">
      <w:pPr>
        <w:tabs>
          <w:tab w:val="left" w:pos="2353"/>
        </w:tabs>
        <w:spacing w:line="240" w:lineRule="atLeast"/>
        <w:ind w:firstLine="400"/>
        <w:jc w:val="center"/>
        <w:rPr>
          <w:rFonts w:ascii="Times New Roman" w:hAnsi="Times New Roman" w:cs="Times New Roman"/>
          <w:b/>
          <w:sz w:val="28"/>
          <w:szCs w:val="28"/>
        </w:rPr>
      </w:pPr>
      <w:r w:rsidRPr="00B20FD0">
        <w:rPr>
          <w:rFonts w:ascii="Times New Roman" w:hAnsi="Times New Roman" w:cs="Times New Roman"/>
          <w:b/>
          <w:sz w:val="28"/>
          <w:szCs w:val="28"/>
        </w:rPr>
        <w:lastRenderedPageBreak/>
        <w:t>Правила составления налоговой отчетности «Декларация по корпоративному подоходному налогу (форма 100.00)»</w:t>
      </w:r>
    </w:p>
    <w:p w:rsidR="00B20FD0" w:rsidRPr="00B20FD0" w:rsidRDefault="00B20FD0" w:rsidP="00B20FD0">
      <w:pPr>
        <w:tabs>
          <w:tab w:val="left" w:pos="2353"/>
        </w:tabs>
        <w:spacing w:line="240" w:lineRule="atLeast"/>
        <w:ind w:firstLine="400"/>
        <w:jc w:val="center"/>
        <w:rPr>
          <w:rFonts w:ascii="Times New Roman" w:hAnsi="Times New Roman" w:cs="Times New Roman"/>
          <w:b/>
          <w:sz w:val="28"/>
          <w:szCs w:val="28"/>
        </w:rPr>
      </w:pPr>
      <w:r w:rsidRPr="00B20FD0">
        <w:rPr>
          <w:rFonts w:ascii="Times New Roman" w:hAnsi="Times New Roman" w:cs="Times New Roman"/>
          <w:b/>
          <w:sz w:val="28"/>
          <w:szCs w:val="28"/>
        </w:rPr>
        <w:t>Глава 1. Общие положения</w:t>
      </w:r>
    </w:p>
    <w:p w:rsidR="00B20FD0" w:rsidRPr="001F26E5"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bookmarkStart w:id="34" w:name="SUB200"/>
      <w:bookmarkStart w:id="35" w:name="sub1000926580"/>
      <w:bookmarkStart w:id="36" w:name="sub1000921537"/>
      <w:bookmarkEnd w:id="34"/>
      <w:r w:rsidRPr="001F26E5">
        <w:rPr>
          <w:rFonts w:ascii="Times New Roman" w:hAnsi="Times New Roman" w:cs="Times New Roman"/>
          <w:sz w:val="28"/>
          <w:szCs w:val="28"/>
        </w:rPr>
        <w:t>Настоящие Правила составления налоговой отчетности «Декларация по корпоративному подоходному налогу (форма 100.00)» (далее – Правила) разработаны в соответствии с Кодексом Республики Казахстан от 25 декабря 2017 года «О налогах и других обязательных платежах в бюджет»</w:t>
      </w:r>
      <w:r w:rsidRPr="001F26E5">
        <w:rPr>
          <w:rFonts w:ascii="Times New Roman" w:hAnsi="Times New Roman" w:cs="Times New Roman"/>
          <w:sz w:val="28"/>
          <w:szCs w:val="28"/>
        </w:rPr>
        <w:br/>
        <w:t>(Налоговый кодекс) и определяют порядок составления формы налоговой отчетности «Декларация по корпоративному подоходному налогу»</w:t>
      </w:r>
      <w:r w:rsidRPr="001F26E5">
        <w:rPr>
          <w:rFonts w:ascii="Times New Roman" w:hAnsi="Times New Roman" w:cs="Times New Roman"/>
          <w:sz w:val="28"/>
          <w:szCs w:val="28"/>
        </w:rPr>
        <w:br/>
        <w:t>(далее – декларация), предназначенной для исчисления корпоративного подоходного налога (далее – КПН). Декларация составляется юридическими лицами-резидентами, юридическими лицами-нерезидентами, осуществляющими деятельность в Республике Казахстан через постоянное учреждение, за исключением:</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государственных учреждений;</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государственных учебных заведений среднего образования;</w:t>
      </w:r>
    </w:p>
    <w:p w:rsidR="00B20FD0" w:rsidRPr="00B20FD0" w:rsidRDefault="00B20FD0" w:rsidP="00B20FD0">
      <w:pPr>
        <w:spacing w:line="240" w:lineRule="atLeast"/>
        <w:ind w:firstLine="709"/>
        <w:jc w:val="both"/>
        <w:rPr>
          <w:rFonts w:ascii="Times New Roman" w:hAnsi="Times New Roman" w:cs="Times New Roman"/>
          <w:sz w:val="28"/>
          <w:szCs w:val="28"/>
        </w:rPr>
      </w:pPr>
      <w:proofErr w:type="spellStart"/>
      <w:r w:rsidRPr="00B20FD0">
        <w:rPr>
          <w:rFonts w:ascii="Times New Roman" w:hAnsi="Times New Roman" w:cs="Times New Roman"/>
          <w:sz w:val="28"/>
          <w:szCs w:val="28"/>
        </w:rPr>
        <w:t>недропользователей</w:t>
      </w:r>
      <w:proofErr w:type="spellEnd"/>
      <w:r w:rsidRPr="00B20FD0">
        <w:rPr>
          <w:rFonts w:ascii="Times New Roman" w:hAnsi="Times New Roman" w:cs="Times New Roman"/>
          <w:sz w:val="28"/>
          <w:szCs w:val="28"/>
        </w:rPr>
        <w:t>, заполняющих декларацию по формам 110.00 или 150.00.</w:t>
      </w:r>
    </w:p>
    <w:p w:rsidR="00B20FD0" w:rsidRPr="001F26E5"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r w:rsidRPr="001F26E5">
        <w:rPr>
          <w:rFonts w:ascii="Times New Roman" w:hAnsi="Times New Roman" w:cs="Times New Roman"/>
          <w:sz w:val="28"/>
          <w:szCs w:val="28"/>
        </w:rPr>
        <w:t>Декларация состоит из самой декларации (</w:t>
      </w:r>
      <w:bookmarkStart w:id="37" w:name="sub1001828901"/>
      <w:r w:rsidRPr="001F26E5">
        <w:rPr>
          <w:rFonts w:ascii="Times New Roman" w:hAnsi="Times New Roman" w:cs="Times New Roman"/>
          <w:sz w:val="28"/>
          <w:szCs w:val="28"/>
        </w:rPr>
        <w:fldChar w:fldCharType="begin"/>
      </w:r>
      <w:r w:rsidRPr="001F26E5">
        <w:rPr>
          <w:rFonts w:ascii="Times New Roman" w:hAnsi="Times New Roman" w:cs="Times New Roman"/>
          <w:sz w:val="28"/>
          <w:szCs w:val="28"/>
        </w:rPr>
        <w:instrText xml:space="preserve"> HYPERLINK "jl:40302124.0 " </w:instrText>
      </w:r>
      <w:r w:rsidRPr="001F26E5">
        <w:rPr>
          <w:rFonts w:ascii="Times New Roman" w:hAnsi="Times New Roman" w:cs="Times New Roman"/>
          <w:sz w:val="28"/>
          <w:szCs w:val="28"/>
        </w:rPr>
        <w:fldChar w:fldCharType="separate"/>
      </w:r>
      <w:r w:rsidRPr="001F26E5">
        <w:rPr>
          <w:rFonts w:ascii="Times New Roman" w:hAnsi="Times New Roman" w:cs="Times New Roman"/>
          <w:sz w:val="28"/>
          <w:szCs w:val="28"/>
        </w:rPr>
        <w:t>форма 100.00</w:t>
      </w:r>
      <w:r w:rsidRPr="001F26E5">
        <w:rPr>
          <w:rFonts w:ascii="Times New Roman" w:hAnsi="Times New Roman" w:cs="Times New Roman"/>
          <w:sz w:val="28"/>
          <w:szCs w:val="28"/>
        </w:rPr>
        <w:fldChar w:fldCharType="end"/>
      </w:r>
      <w:r w:rsidRPr="001F26E5">
        <w:rPr>
          <w:rFonts w:ascii="Times New Roman" w:hAnsi="Times New Roman" w:cs="Times New Roman"/>
          <w:sz w:val="28"/>
          <w:szCs w:val="28"/>
        </w:rPr>
        <w:t>) и приложений к ней (</w:t>
      </w:r>
      <w:bookmarkStart w:id="38" w:name="sub1001828904"/>
      <w:r w:rsidRPr="001F26E5">
        <w:rPr>
          <w:rFonts w:ascii="Times New Roman" w:hAnsi="Times New Roman" w:cs="Times New Roman"/>
          <w:sz w:val="28"/>
          <w:szCs w:val="28"/>
        </w:rPr>
        <w:fldChar w:fldCharType="begin"/>
      </w:r>
      <w:r w:rsidRPr="001F26E5">
        <w:rPr>
          <w:rFonts w:ascii="Times New Roman" w:hAnsi="Times New Roman" w:cs="Times New Roman"/>
          <w:sz w:val="28"/>
          <w:szCs w:val="28"/>
        </w:rPr>
        <w:instrText xml:space="preserve"> HYPERLINK "jl:30913529.2400 " </w:instrText>
      </w:r>
      <w:r w:rsidRPr="001F26E5">
        <w:rPr>
          <w:rFonts w:ascii="Times New Roman" w:hAnsi="Times New Roman" w:cs="Times New Roman"/>
          <w:sz w:val="28"/>
          <w:szCs w:val="28"/>
        </w:rPr>
        <w:fldChar w:fldCharType="separate"/>
      </w:r>
      <w:r w:rsidRPr="001F26E5">
        <w:rPr>
          <w:rFonts w:ascii="Times New Roman" w:hAnsi="Times New Roman" w:cs="Times New Roman"/>
          <w:sz w:val="28"/>
          <w:szCs w:val="28"/>
        </w:rPr>
        <w:t>формы с 100.01 по 100.12</w:t>
      </w:r>
      <w:r w:rsidRPr="001F26E5">
        <w:rPr>
          <w:rFonts w:ascii="Times New Roman" w:hAnsi="Times New Roman" w:cs="Times New Roman"/>
          <w:sz w:val="28"/>
          <w:szCs w:val="28"/>
        </w:rPr>
        <w:fldChar w:fldCharType="end"/>
      </w:r>
      <w:bookmarkEnd w:id="38"/>
      <w:r w:rsidRPr="001F26E5">
        <w:rPr>
          <w:rFonts w:ascii="Times New Roman" w:hAnsi="Times New Roman" w:cs="Times New Roman"/>
          <w:sz w:val="28"/>
          <w:szCs w:val="28"/>
        </w:rPr>
        <w:t>), предназначенных для детального отражения информации об исчислении налогового обязательства.</w:t>
      </w:r>
    </w:p>
    <w:p w:rsidR="00B20FD0" w:rsidRPr="001F26E5"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bookmarkStart w:id="39" w:name="SUB300"/>
      <w:bookmarkEnd w:id="39"/>
      <w:r w:rsidRPr="001F26E5">
        <w:rPr>
          <w:rFonts w:ascii="Times New Roman" w:hAnsi="Times New Roman" w:cs="Times New Roman"/>
          <w:sz w:val="28"/>
          <w:szCs w:val="28"/>
        </w:rPr>
        <w:t xml:space="preserve">При заполнении декларации не допускаются исправления, подчистки и помарки. </w:t>
      </w:r>
    </w:p>
    <w:p w:rsidR="00B20FD0" w:rsidRPr="001F26E5"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bookmarkStart w:id="40" w:name="SUB400"/>
      <w:bookmarkEnd w:id="40"/>
      <w:r w:rsidRPr="001F26E5">
        <w:rPr>
          <w:rFonts w:ascii="Times New Roman" w:hAnsi="Times New Roman" w:cs="Times New Roman"/>
          <w:sz w:val="28"/>
          <w:szCs w:val="28"/>
        </w:rPr>
        <w:t>При отсутствии показателей соответствующие ячейки декларации не заполняются.</w:t>
      </w:r>
    </w:p>
    <w:p w:rsidR="00B20FD0" w:rsidRPr="001F26E5"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bookmarkStart w:id="41" w:name="SUB500"/>
      <w:bookmarkEnd w:id="41"/>
      <w:r w:rsidRPr="001F26E5">
        <w:rPr>
          <w:rFonts w:ascii="Times New Roman" w:hAnsi="Times New Roman" w:cs="Times New Roman"/>
          <w:sz w:val="28"/>
          <w:szCs w:val="28"/>
        </w:rPr>
        <w:t xml:space="preserve">Приложения к декларации составляются при заполнении строк в декларации, требующих раскрытия соответствующих показателей. </w:t>
      </w:r>
    </w:p>
    <w:p w:rsidR="00B20FD0" w:rsidRPr="001F26E5"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bookmarkStart w:id="42" w:name="SUB600"/>
      <w:bookmarkEnd w:id="42"/>
      <w:r w:rsidRPr="001F26E5">
        <w:rPr>
          <w:rFonts w:ascii="Times New Roman" w:hAnsi="Times New Roman" w:cs="Times New Roman"/>
          <w:sz w:val="28"/>
          <w:szCs w:val="28"/>
        </w:rPr>
        <w:t>Приложения к декларации не составляются при отсутствии данных, подлежащих отражению в них.</w:t>
      </w:r>
    </w:p>
    <w:p w:rsidR="00B20FD0" w:rsidRPr="001F26E5"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bookmarkStart w:id="43" w:name="SUB700"/>
      <w:bookmarkEnd w:id="43"/>
      <w:r w:rsidRPr="001F26E5">
        <w:rPr>
          <w:rFonts w:ascii="Times New Roman" w:hAnsi="Times New Roman" w:cs="Times New Roman"/>
          <w:sz w:val="28"/>
          <w:szCs w:val="28"/>
        </w:rPr>
        <w:t>В случае превышения количества показателей в строках, имеющихся на листе приложения к декларации, дополнительно заполняется аналогичный лист приложения к декларации.</w:t>
      </w:r>
    </w:p>
    <w:p w:rsidR="00B20FD0" w:rsidRPr="001F26E5"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bookmarkStart w:id="44" w:name="SUB800"/>
      <w:bookmarkEnd w:id="44"/>
      <w:r w:rsidRPr="001F26E5">
        <w:rPr>
          <w:rFonts w:ascii="Times New Roman" w:hAnsi="Times New Roman" w:cs="Times New Roman"/>
          <w:sz w:val="28"/>
          <w:szCs w:val="28"/>
        </w:rPr>
        <w:t>В настоящих Правилах применяются следующие арифметические знаки: «+» - плюс, «-» - минус, «х» - умножение, «/» - деление, «</w:t>
      </w:r>
      <w:proofErr w:type="gramStart"/>
      <w:r w:rsidRPr="001F26E5">
        <w:rPr>
          <w:rFonts w:ascii="Times New Roman" w:hAnsi="Times New Roman" w:cs="Times New Roman"/>
          <w:sz w:val="28"/>
          <w:szCs w:val="28"/>
        </w:rPr>
        <w:t>=« -</w:t>
      </w:r>
      <w:proofErr w:type="gramEnd"/>
      <w:r w:rsidRPr="001F26E5">
        <w:rPr>
          <w:rFonts w:ascii="Times New Roman" w:hAnsi="Times New Roman" w:cs="Times New Roman"/>
          <w:sz w:val="28"/>
          <w:szCs w:val="28"/>
        </w:rPr>
        <w:t xml:space="preserve"> равно.</w:t>
      </w:r>
    </w:p>
    <w:p w:rsidR="00B20FD0" w:rsidRPr="001F26E5"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bookmarkStart w:id="45" w:name="SUB900"/>
      <w:bookmarkEnd w:id="45"/>
      <w:r w:rsidRPr="001F26E5">
        <w:rPr>
          <w:rFonts w:ascii="Times New Roman" w:hAnsi="Times New Roman" w:cs="Times New Roman"/>
          <w:sz w:val="28"/>
          <w:szCs w:val="28"/>
        </w:rPr>
        <w:t>Отрицательные значения сумм обозначаются знаком «-» в первой левой ячейке соответствующей строки (графы) декларации.</w:t>
      </w:r>
    </w:p>
    <w:p w:rsidR="00B20FD0" w:rsidRPr="001F26E5"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bookmarkStart w:id="46" w:name="SUB1000"/>
      <w:bookmarkEnd w:id="46"/>
      <w:r w:rsidRPr="001F26E5">
        <w:rPr>
          <w:rFonts w:ascii="Times New Roman" w:hAnsi="Times New Roman" w:cs="Times New Roman"/>
          <w:sz w:val="28"/>
          <w:szCs w:val="28"/>
        </w:rPr>
        <w:t xml:space="preserve">При составлении декларации: </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 на бумажном носителе – заполняется шариковой или перьевой ручкой, черными или синими чернилами, заглавными печатными символами или с использованием печатающего устройства;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2) на электронном носителе – заполняется в соответствии со </w:t>
      </w:r>
      <w:bookmarkStart w:id="47" w:name="sub1000932218"/>
      <w:r w:rsidRPr="00B20FD0">
        <w:rPr>
          <w:rFonts w:ascii="Times New Roman" w:hAnsi="Times New Roman" w:cs="Times New Roman"/>
          <w:sz w:val="28"/>
          <w:szCs w:val="28"/>
        </w:rPr>
        <w:fldChar w:fldCharType="begin"/>
      </w:r>
      <w:r w:rsidRPr="00B20FD0">
        <w:rPr>
          <w:rFonts w:ascii="Times New Roman" w:hAnsi="Times New Roman" w:cs="Times New Roman"/>
          <w:sz w:val="28"/>
          <w:szCs w:val="28"/>
        </w:rPr>
        <w:instrText xml:space="preserve"> HYPERLINK "jl:30366217.680000 " </w:instrText>
      </w:r>
      <w:r w:rsidRPr="00B20FD0">
        <w:rPr>
          <w:rFonts w:ascii="Times New Roman" w:hAnsi="Times New Roman" w:cs="Times New Roman"/>
          <w:sz w:val="28"/>
          <w:szCs w:val="28"/>
        </w:rPr>
        <w:fldChar w:fldCharType="separate"/>
      </w:r>
      <w:r w:rsidRPr="00B20FD0">
        <w:rPr>
          <w:rFonts w:ascii="Times New Roman" w:hAnsi="Times New Roman" w:cs="Times New Roman"/>
          <w:sz w:val="28"/>
          <w:szCs w:val="28"/>
        </w:rPr>
        <w:t>статьей 208</w:t>
      </w:r>
      <w:r w:rsidRPr="00B20FD0">
        <w:rPr>
          <w:rFonts w:ascii="Times New Roman" w:hAnsi="Times New Roman" w:cs="Times New Roman"/>
          <w:sz w:val="28"/>
          <w:szCs w:val="28"/>
        </w:rPr>
        <w:fldChar w:fldCharType="end"/>
      </w:r>
      <w:bookmarkEnd w:id="47"/>
      <w:r w:rsidRPr="00B20FD0">
        <w:rPr>
          <w:rFonts w:ascii="Times New Roman" w:hAnsi="Times New Roman" w:cs="Times New Roman"/>
          <w:sz w:val="28"/>
          <w:szCs w:val="28"/>
        </w:rPr>
        <w:t xml:space="preserve"> Налогового кодекса.</w:t>
      </w:r>
    </w:p>
    <w:p w:rsidR="00B20FD0" w:rsidRPr="001F26E5"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bookmarkStart w:id="48" w:name="SUB1100"/>
      <w:bookmarkStart w:id="49" w:name="SUB1200"/>
      <w:bookmarkEnd w:id="48"/>
      <w:bookmarkEnd w:id="49"/>
      <w:r w:rsidRPr="001F26E5">
        <w:rPr>
          <w:rFonts w:ascii="Times New Roman" w:hAnsi="Times New Roman" w:cs="Times New Roman"/>
          <w:sz w:val="28"/>
          <w:szCs w:val="28"/>
        </w:rPr>
        <w:lastRenderedPageBreak/>
        <w:t xml:space="preserve">Декларация составляется, подписывается, заверяется (печатью в установленных законодательством Республики Казахстан случаях либо электронной цифровой подписью) налогоплательщиком (налоговым агентом) на бумажном и (или) электронных носителях на казахском и (или) русском языках, в соответствии с пунктом 2 </w:t>
      </w:r>
      <w:hyperlink r:id="rId22" w:anchor="z204" w:history="1">
        <w:r w:rsidRPr="001F26E5">
          <w:rPr>
            <w:rStyle w:val="a3"/>
            <w:rFonts w:ascii="Times New Roman" w:hAnsi="Times New Roman" w:cs="Times New Roman"/>
            <w:sz w:val="28"/>
            <w:szCs w:val="28"/>
          </w:rPr>
          <w:t>статьи 204</w:t>
        </w:r>
      </w:hyperlink>
      <w:r w:rsidRPr="001F26E5">
        <w:rPr>
          <w:rFonts w:ascii="Times New Roman" w:hAnsi="Times New Roman" w:cs="Times New Roman"/>
          <w:sz w:val="28"/>
          <w:szCs w:val="28"/>
        </w:rPr>
        <w:t xml:space="preserve"> Налогового кодекса.</w:t>
      </w:r>
    </w:p>
    <w:p w:rsidR="00B20FD0" w:rsidRPr="001F26E5"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r w:rsidRPr="001F26E5">
        <w:rPr>
          <w:rFonts w:ascii="Times New Roman" w:hAnsi="Times New Roman" w:cs="Times New Roman"/>
          <w:sz w:val="28"/>
          <w:szCs w:val="28"/>
        </w:rPr>
        <w:t xml:space="preserve">При представлении декларации: </w:t>
      </w:r>
    </w:p>
    <w:p w:rsidR="00B20FD0" w:rsidRPr="00B20FD0" w:rsidRDefault="00B20FD0" w:rsidP="00B20FD0">
      <w:pPr>
        <w:spacing w:line="240" w:lineRule="atLeast"/>
        <w:ind w:firstLine="709"/>
        <w:jc w:val="both"/>
        <w:rPr>
          <w:rFonts w:ascii="Times New Roman" w:hAnsi="Times New Roman" w:cs="Times New Roman"/>
          <w:sz w:val="28"/>
          <w:szCs w:val="28"/>
        </w:rPr>
      </w:pPr>
      <w:bookmarkStart w:id="50" w:name="SUB1300"/>
      <w:bookmarkEnd w:id="50"/>
      <w:r w:rsidRPr="00B20FD0">
        <w:rPr>
          <w:rFonts w:ascii="Times New Roman" w:hAnsi="Times New Roman" w:cs="Times New Roman"/>
          <w:sz w:val="28"/>
          <w:szCs w:val="28"/>
        </w:rPr>
        <w:t>1) в явочном порядке на бумажном носителе – составляется в двух экземплярах, один экземпляр возвращается налогоплательщику (налоговому агенту) с отметкой фамилии, имени и отчества (при его наличии) и подписью работника органа государственных доходов, принявшего декларацию и оттиском печати (штампа);</w:t>
      </w:r>
    </w:p>
    <w:p w:rsidR="00B20FD0" w:rsidRPr="00B20FD0" w:rsidRDefault="00B20FD0" w:rsidP="00B20FD0">
      <w:pPr>
        <w:tabs>
          <w:tab w:val="left" w:pos="0"/>
          <w:tab w:val="left" w:pos="426"/>
          <w:tab w:val="left" w:pos="709"/>
          <w:tab w:val="left" w:pos="993"/>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2) по почте заказным письмом с уведомлением на бумажном</w:t>
      </w:r>
      <w:r w:rsidRPr="00B20FD0">
        <w:rPr>
          <w:rFonts w:ascii="Times New Roman" w:hAnsi="Times New Roman" w:cs="Times New Roman"/>
          <w:sz w:val="28"/>
          <w:szCs w:val="28"/>
        </w:rPr>
        <w:br/>
        <w:t>носителе – налогоплательщик (налоговый агент) получает уведомление почтовой или иной организации связи;</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3) в электронной форме, допускающем компьютерную обработку информации – налогоплательщик (налоговый агент) получает уведомление о принятии или непринятии налоговой отчетности системой приема налоговой отчетности органов государственных доходов. </w:t>
      </w:r>
    </w:p>
    <w:p w:rsidR="00B20FD0" w:rsidRPr="001F26E5"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r w:rsidRPr="001F26E5">
        <w:rPr>
          <w:rFonts w:ascii="Times New Roman" w:hAnsi="Times New Roman" w:cs="Times New Roman"/>
          <w:sz w:val="28"/>
          <w:szCs w:val="28"/>
        </w:rPr>
        <w:t>В разделах «Общая информация о налогоплательщике» приложений указываются соответствующие данные, отраженные в разделе «Общая информация о налогоплательщике» декларации.</w:t>
      </w:r>
    </w:p>
    <w:p w:rsidR="00B20FD0" w:rsidRPr="001F26E5" w:rsidRDefault="00B20FD0" w:rsidP="00B20FD0">
      <w:pPr>
        <w:spacing w:line="240" w:lineRule="atLeast"/>
        <w:ind w:firstLine="709"/>
        <w:jc w:val="center"/>
        <w:outlineLvl w:val="2"/>
        <w:rPr>
          <w:sz w:val="28"/>
          <w:szCs w:val="28"/>
        </w:rPr>
      </w:pPr>
    </w:p>
    <w:p w:rsidR="00B20FD0" w:rsidRPr="00B20FD0" w:rsidRDefault="00B20FD0" w:rsidP="00B20FD0">
      <w:pPr>
        <w:spacing w:line="240" w:lineRule="atLeast"/>
        <w:jc w:val="center"/>
        <w:outlineLvl w:val="2"/>
        <w:rPr>
          <w:rFonts w:ascii="Times New Roman" w:hAnsi="Times New Roman" w:cs="Times New Roman"/>
          <w:b/>
          <w:bCs/>
          <w:sz w:val="28"/>
          <w:szCs w:val="28"/>
        </w:rPr>
      </w:pPr>
      <w:r w:rsidRPr="00B20FD0">
        <w:rPr>
          <w:rFonts w:ascii="Times New Roman" w:hAnsi="Times New Roman" w:cs="Times New Roman"/>
          <w:b/>
          <w:bCs/>
          <w:sz w:val="28"/>
          <w:szCs w:val="28"/>
        </w:rPr>
        <w:t>Глава 2. Пояснение по заполнению декларации (форма 100.00)</w:t>
      </w:r>
    </w:p>
    <w:p w:rsidR="00B20FD0" w:rsidRPr="001F26E5"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bookmarkStart w:id="51" w:name="SUB1400"/>
      <w:bookmarkEnd w:id="51"/>
      <w:r w:rsidRPr="001F26E5">
        <w:rPr>
          <w:rFonts w:ascii="Times New Roman" w:hAnsi="Times New Roman" w:cs="Times New Roman"/>
          <w:sz w:val="28"/>
          <w:szCs w:val="28"/>
        </w:rPr>
        <w:t>В разделе «Общая информация о налогоплательщике» налогоплательщик указывает следующие данные:</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 бизнес-идентификационный номер (далее – БИН) налогоплательщика;</w:t>
      </w:r>
    </w:p>
    <w:p w:rsidR="00B20FD0" w:rsidRPr="00B20FD0" w:rsidRDefault="00B20FD0" w:rsidP="00B20FD0">
      <w:pPr>
        <w:tabs>
          <w:tab w:val="left" w:pos="0"/>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2) налоговый период, за который представляется налоговая отчетность (год) – отчетный налоговый период, за который представляется декларация (указывается арабскими цифрами);</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3) наименование налогоплательщика – наименование юридического лица в соответствии с учредительными документами.</w:t>
      </w:r>
    </w:p>
    <w:p w:rsidR="00B20FD0" w:rsidRPr="00B20FD0" w:rsidRDefault="00B20FD0" w:rsidP="00B20FD0">
      <w:pPr>
        <w:tabs>
          <w:tab w:val="left" w:pos="0"/>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При исполнении налогового обязательства доверительным управляющим в строке указывается наименование юридического лица-доверительного управляющего в соответствии с учредительными документами;</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4) вид декларации:</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соответствующие ячейки отмечаются с учетом отнесения декларации к видам налоговой отчетности, указанным в </w:t>
      </w:r>
      <w:hyperlink r:id="rId23" w:anchor="z206" w:history="1">
        <w:r w:rsidRPr="00B20FD0">
          <w:rPr>
            <w:rStyle w:val="a3"/>
            <w:rFonts w:ascii="Times New Roman" w:hAnsi="Times New Roman" w:cs="Times New Roman"/>
            <w:sz w:val="28"/>
            <w:szCs w:val="28"/>
          </w:rPr>
          <w:t>статье 206</w:t>
        </w:r>
      </w:hyperlink>
      <w:r w:rsidRPr="00B20FD0">
        <w:rPr>
          <w:rFonts w:ascii="Times New Roman" w:hAnsi="Times New Roman" w:cs="Times New Roman"/>
          <w:sz w:val="28"/>
          <w:szCs w:val="28"/>
        </w:rPr>
        <w:t xml:space="preserve"> Налогового кодекса;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lastRenderedPageBreak/>
        <w:t>5) номер и дата уведомления:</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строки заполняются в случае представления вида декларации, предусмотренного </w:t>
      </w:r>
      <w:hyperlink r:id="rId24" w:anchor="z3914" w:history="1">
        <w:r w:rsidRPr="00B20FD0">
          <w:rPr>
            <w:rStyle w:val="a3"/>
            <w:rFonts w:ascii="Times New Roman" w:hAnsi="Times New Roman" w:cs="Times New Roman"/>
            <w:sz w:val="28"/>
            <w:szCs w:val="28"/>
          </w:rPr>
          <w:t>подпунктом 4)</w:t>
        </w:r>
      </w:hyperlink>
      <w:r w:rsidRPr="00B20FD0">
        <w:rPr>
          <w:rFonts w:ascii="Times New Roman" w:hAnsi="Times New Roman" w:cs="Times New Roman"/>
          <w:sz w:val="28"/>
          <w:szCs w:val="28"/>
        </w:rPr>
        <w:t xml:space="preserve"> пункта 3 статьи 206 Налогового кодекса;</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6) отдельные категории налогоплательщика в соответствии со </w:t>
      </w:r>
      <w:hyperlink r:id="rId25" w:anchor="z40" w:history="1">
        <w:r w:rsidRPr="00B20FD0">
          <w:rPr>
            <w:rStyle w:val="a3"/>
            <w:rFonts w:ascii="Times New Roman" w:hAnsi="Times New Roman" w:cs="Times New Roman"/>
            <w:sz w:val="28"/>
            <w:szCs w:val="28"/>
          </w:rPr>
          <w:t>статьей 40</w:t>
        </w:r>
      </w:hyperlink>
      <w:r w:rsidRPr="00B20FD0">
        <w:rPr>
          <w:rFonts w:ascii="Times New Roman" w:hAnsi="Times New Roman" w:cs="Times New Roman"/>
          <w:sz w:val="28"/>
          <w:szCs w:val="28"/>
        </w:rPr>
        <w:t xml:space="preserve"> Налогового кодекса.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ячейки отмечаются в случае, если налогоплательщик относится к одной из категорий, указанных в строке A или B:</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А – доверительный управляющий;</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 учредитель доверительного управления;</w:t>
      </w:r>
    </w:p>
    <w:p w:rsidR="00B20FD0" w:rsidRPr="00B20FD0" w:rsidRDefault="00B20FD0" w:rsidP="00B20FD0">
      <w:pPr>
        <w:tabs>
          <w:tab w:val="left" w:pos="800"/>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7) участник Международного финансового центра «Астана»</w:t>
      </w:r>
      <w:r w:rsidRPr="00B20FD0">
        <w:rPr>
          <w:rFonts w:ascii="Times New Roman" w:hAnsi="Times New Roman" w:cs="Times New Roman"/>
          <w:sz w:val="28"/>
          <w:szCs w:val="28"/>
        </w:rPr>
        <w:br/>
        <w:t>(далее – МФЦА) в соответствии с Конституционным законом Республики Казахстан</w:t>
      </w:r>
      <w:r w:rsidRPr="00B20FD0">
        <w:rPr>
          <w:rFonts w:ascii="Times New Roman" w:hAnsi="Times New Roman" w:cs="Times New Roman"/>
          <w:spacing w:val="2"/>
          <w:sz w:val="28"/>
          <w:szCs w:val="28"/>
        </w:rPr>
        <w:t xml:space="preserve"> от 7 декабря 2015 года </w:t>
      </w:r>
      <w:r w:rsidRPr="00B20FD0">
        <w:rPr>
          <w:rFonts w:ascii="Times New Roman" w:hAnsi="Times New Roman" w:cs="Times New Roman"/>
          <w:sz w:val="28"/>
          <w:szCs w:val="28"/>
        </w:rPr>
        <w:t>«О Международном финансовом центре «Астана» (далее – Конституционный закон);</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8) код валюты согласно пункту 51 настоящих Правил;</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9) представленные приложения:</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отмечается номер представленного налогоплательщиком приложения к декларации;</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10) признак </w:t>
      </w:r>
      <w:proofErr w:type="spellStart"/>
      <w:r w:rsidRPr="00B20FD0">
        <w:rPr>
          <w:rFonts w:ascii="Times New Roman" w:hAnsi="Times New Roman" w:cs="Times New Roman"/>
          <w:sz w:val="28"/>
          <w:szCs w:val="28"/>
        </w:rPr>
        <w:t>резидентства</w:t>
      </w:r>
      <w:proofErr w:type="spellEnd"/>
      <w:r w:rsidRPr="00B20FD0">
        <w:rPr>
          <w:rFonts w:ascii="Times New Roman" w:hAnsi="Times New Roman" w:cs="Times New Roman"/>
          <w:sz w:val="28"/>
          <w:szCs w:val="28"/>
        </w:rPr>
        <w:t>:</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ячейка А отмечается налогоплательщиком-резидентом Республики Казахстан;</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ячейка </w:t>
      </w:r>
      <w:proofErr w:type="gramStart"/>
      <w:r w:rsidRPr="00B20FD0">
        <w:rPr>
          <w:rFonts w:ascii="Times New Roman" w:hAnsi="Times New Roman" w:cs="Times New Roman"/>
          <w:sz w:val="28"/>
          <w:szCs w:val="28"/>
        </w:rPr>
        <w:t>В отмечается</w:t>
      </w:r>
      <w:proofErr w:type="gramEnd"/>
      <w:r w:rsidRPr="00B20FD0">
        <w:rPr>
          <w:rFonts w:ascii="Times New Roman" w:hAnsi="Times New Roman" w:cs="Times New Roman"/>
          <w:sz w:val="28"/>
          <w:szCs w:val="28"/>
        </w:rPr>
        <w:t xml:space="preserve"> налогоплательщиком-нерезидентом Республики Казахстан;</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11) код страны </w:t>
      </w:r>
      <w:proofErr w:type="spellStart"/>
      <w:r w:rsidRPr="00B20FD0">
        <w:rPr>
          <w:rFonts w:ascii="Times New Roman" w:hAnsi="Times New Roman" w:cs="Times New Roman"/>
          <w:sz w:val="28"/>
          <w:szCs w:val="28"/>
        </w:rPr>
        <w:t>резидентства</w:t>
      </w:r>
      <w:proofErr w:type="spellEnd"/>
      <w:r w:rsidRPr="00B20FD0">
        <w:rPr>
          <w:rFonts w:ascii="Times New Roman" w:hAnsi="Times New Roman" w:cs="Times New Roman"/>
          <w:sz w:val="28"/>
          <w:szCs w:val="28"/>
        </w:rPr>
        <w:t xml:space="preserve"> и номер налоговой регистрации.</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Заполняется в случае, если декларация составляется налогоплательщиком-нерезидентом Республики Казахстан, при этом:</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строке А указывается код страны </w:t>
      </w:r>
      <w:proofErr w:type="spellStart"/>
      <w:r w:rsidRPr="00B20FD0">
        <w:rPr>
          <w:rFonts w:ascii="Times New Roman" w:hAnsi="Times New Roman" w:cs="Times New Roman"/>
          <w:sz w:val="28"/>
          <w:szCs w:val="28"/>
        </w:rPr>
        <w:t>резидентства</w:t>
      </w:r>
      <w:proofErr w:type="spellEnd"/>
      <w:r w:rsidRPr="00B20FD0">
        <w:rPr>
          <w:rFonts w:ascii="Times New Roman" w:hAnsi="Times New Roman" w:cs="Times New Roman"/>
          <w:sz w:val="28"/>
          <w:szCs w:val="28"/>
        </w:rPr>
        <w:t xml:space="preserve"> нерезидента согласно пункту 52 настоящих Правил;</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строке </w:t>
      </w:r>
      <w:proofErr w:type="gramStart"/>
      <w:r w:rsidRPr="00B20FD0">
        <w:rPr>
          <w:rFonts w:ascii="Times New Roman" w:hAnsi="Times New Roman" w:cs="Times New Roman"/>
          <w:sz w:val="28"/>
          <w:szCs w:val="28"/>
        </w:rPr>
        <w:t>В указывается</w:t>
      </w:r>
      <w:proofErr w:type="gramEnd"/>
      <w:r w:rsidRPr="00B20FD0">
        <w:rPr>
          <w:rFonts w:ascii="Times New Roman" w:hAnsi="Times New Roman" w:cs="Times New Roman"/>
          <w:sz w:val="28"/>
          <w:szCs w:val="28"/>
        </w:rPr>
        <w:t xml:space="preserve"> номер налоговой регистрации в стране </w:t>
      </w:r>
      <w:proofErr w:type="spellStart"/>
      <w:r w:rsidRPr="00B20FD0">
        <w:rPr>
          <w:rFonts w:ascii="Times New Roman" w:hAnsi="Times New Roman" w:cs="Times New Roman"/>
          <w:sz w:val="28"/>
          <w:szCs w:val="28"/>
        </w:rPr>
        <w:t>резидентства</w:t>
      </w:r>
      <w:proofErr w:type="spellEnd"/>
      <w:r w:rsidRPr="00B20FD0">
        <w:rPr>
          <w:rFonts w:ascii="Times New Roman" w:hAnsi="Times New Roman" w:cs="Times New Roman"/>
          <w:sz w:val="28"/>
          <w:szCs w:val="28"/>
        </w:rPr>
        <w:t xml:space="preserve"> нерезидента;</w:t>
      </w:r>
    </w:p>
    <w:p w:rsidR="00B20FD0" w:rsidRPr="00B20FD0" w:rsidRDefault="00B20FD0" w:rsidP="00B20FD0">
      <w:pPr>
        <w:tabs>
          <w:tab w:val="left" w:pos="709"/>
          <w:tab w:val="left" w:pos="851"/>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12) наличие постоянного учреждения за пределами Республики Казахстан.</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Ячейка отмечается резидентом Республики Казахстан, имеющим постоянное учреждение за пределами Республики Казахстан.</w:t>
      </w:r>
    </w:p>
    <w:p w:rsidR="00B20FD0" w:rsidRPr="00B20FD0"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r w:rsidRPr="00B20FD0">
        <w:rPr>
          <w:rFonts w:ascii="Times New Roman" w:hAnsi="Times New Roman" w:cs="Times New Roman"/>
          <w:sz w:val="28"/>
          <w:szCs w:val="28"/>
        </w:rPr>
        <w:t>В разделе «Совокупный годовой доход»:</w:t>
      </w:r>
    </w:p>
    <w:p w:rsidR="00B20FD0" w:rsidRPr="00B20FD0" w:rsidRDefault="00B20FD0" w:rsidP="00B20FD0">
      <w:pPr>
        <w:tabs>
          <w:tab w:val="left" w:pos="0"/>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lastRenderedPageBreak/>
        <w:t>1) в строке 100.00.001 указывается сумма дохода от реализации, определяемая в соответствии со </w:t>
      </w:r>
      <w:hyperlink r:id="rId26" w:anchor="z227" w:history="1">
        <w:r w:rsidRPr="00B20FD0">
          <w:rPr>
            <w:rStyle w:val="a3"/>
            <w:rFonts w:ascii="Times New Roman" w:hAnsi="Times New Roman" w:cs="Times New Roman"/>
            <w:sz w:val="28"/>
            <w:szCs w:val="28"/>
          </w:rPr>
          <w:t>статьей 227</w:t>
        </w:r>
      </w:hyperlink>
      <w:r w:rsidRPr="00B20FD0">
        <w:rPr>
          <w:rFonts w:ascii="Times New Roman" w:hAnsi="Times New Roman" w:cs="Times New Roman"/>
          <w:sz w:val="28"/>
          <w:szCs w:val="28"/>
        </w:rPr>
        <w:t xml:space="preserve"> Налогового кодекса, в том числе:</w:t>
      </w:r>
    </w:p>
    <w:p w:rsidR="00B20FD0" w:rsidRPr="00B20FD0" w:rsidRDefault="00B20FD0" w:rsidP="00B20FD0">
      <w:pPr>
        <w:tabs>
          <w:tab w:val="left" w:pos="0"/>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строке 100.00.001 I указывается доход в виде вознаграждения по кредиту (займу, </w:t>
      </w:r>
      <w:proofErr w:type="spellStart"/>
      <w:r w:rsidRPr="00B20FD0">
        <w:rPr>
          <w:rFonts w:ascii="Times New Roman" w:hAnsi="Times New Roman" w:cs="Times New Roman"/>
          <w:sz w:val="28"/>
          <w:szCs w:val="28"/>
        </w:rPr>
        <w:t>микрокредиту</w:t>
      </w:r>
      <w:proofErr w:type="spellEnd"/>
      <w:r w:rsidRPr="00B20FD0">
        <w:rPr>
          <w:rFonts w:ascii="Times New Roman" w:hAnsi="Times New Roman" w:cs="Times New Roman"/>
          <w:sz w:val="28"/>
          <w:szCs w:val="28"/>
        </w:rPr>
        <w:t xml:space="preserve">), операциям </w:t>
      </w:r>
      <w:proofErr w:type="spellStart"/>
      <w:r w:rsidRPr="00B20FD0">
        <w:rPr>
          <w:rFonts w:ascii="Times New Roman" w:hAnsi="Times New Roman" w:cs="Times New Roman"/>
          <w:sz w:val="28"/>
          <w:szCs w:val="28"/>
        </w:rPr>
        <w:t>репо</w:t>
      </w:r>
      <w:proofErr w:type="spellEnd"/>
      <w:r w:rsidRPr="00B20FD0">
        <w:rPr>
          <w:rFonts w:ascii="Times New Roman" w:hAnsi="Times New Roman" w:cs="Times New Roman"/>
          <w:sz w:val="28"/>
          <w:szCs w:val="28"/>
        </w:rPr>
        <w:t>;</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100.00.001 II указывается доход в виде вознаграждения по передаче имущества в финансовый лизинг;</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100.00.001 III указывается доход в виде роялти;</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100.00.001 IV указывается доход от сдачи в аренду имущества;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2) в строке 100.00.002 указывается сумма дохода от прироста стоимости, определяемая в соответствии со </w:t>
      </w:r>
      <w:hyperlink r:id="rId27" w:anchor="z228" w:history="1">
        <w:r w:rsidRPr="00B20FD0">
          <w:rPr>
            <w:rStyle w:val="a3"/>
            <w:rFonts w:ascii="Times New Roman" w:hAnsi="Times New Roman" w:cs="Times New Roman"/>
            <w:sz w:val="28"/>
            <w:szCs w:val="28"/>
          </w:rPr>
          <w:t>статьей 228</w:t>
        </w:r>
      </w:hyperlink>
      <w:r w:rsidRPr="00B20FD0">
        <w:rPr>
          <w:rFonts w:ascii="Times New Roman" w:hAnsi="Times New Roman" w:cs="Times New Roman"/>
          <w:sz w:val="28"/>
          <w:szCs w:val="28"/>
        </w:rPr>
        <w:t xml:space="preserve"> Налогового кодекса с учетом положений </w:t>
      </w:r>
      <w:hyperlink r:id="rId28" w:anchor="z300" w:history="1">
        <w:r w:rsidRPr="00B20FD0">
          <w:rPr>
            <w:rStyle w:val="a3"/>
            <w:rFonts w:ascii="Times New Roman" w:hAnsi="Times New Roman" w:cs="Times New Roman"/>
            <w:sz w:val="28"/>
            <w:szCs w:val="28"/>
          </w:rPr>
          <w:t>статьи 300</w:t>
        </w:r>
      </w:hyperlink>
      <w:r w:rsidRPr="00B20FD0">
        <w:rPr>
          <w:rFonts w:ascii="Times New Roman" w:hAnsi="Times New Roman" w:cs="Times New Roman"/>
          <w:sz w:val="28"/>
          <w:szCs w:val="28"/>
        </w:rPr>
        <w:t xml:space="preserve"> Налогового кодекса;</w:t>
      </w:r>
    </w:p>
    <w:p w:rsidR="00B20FD0" w:rsidRPr="00B20FD0" w:rsidRDefault="00B20FD0" w:rsidP="00B20FD0">
      <w:pPr>
        <w:tabs>
          <w:tab w:val="left" w:pos="426"/>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3) в строке 100.00.003 указывается сумма дохода от списания обязательств, определяемая в соответствии со </w:t>
      </w:r>
      <w:hyperlink r:id="rId29" w:anchor="z232" w:history="1">
        <w:r w:rsidRPr="00B20FD0">
          <w:rPr>
            <w:rStyle w:val="a3"/>
            <w:rFonts w:ascii="Times New Roman" w:hAnsi="Times New Roman" w:cs="Times New Roman"/>
            <w:sz w:val="28"/>
            <w:szCs w:val="28"/>
          </w:rPr>
          <w:t>статьей 229</w:t>
        </w:r>
      </w:hyperlink>
      <w:r w:rsidRPr="00B20FD0">
        <w:rPr>
          <w:rFonts w:ascii="Times New Roman" w:hAnsi="Times New Roman" w:cs="Times New Roman"/>
          <w:sz w:val="28"/>
          <w:szCs w:val="28"/>
        </w:rPr>
        <w:t xml:space="preserve"> Налогового кодекса; </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4) в строке 100.00.004 указывается сумма дохода по сомнительным обязательствам, определяемая в соответствии со </w:t>
      </w:r>
      <w:hyperlink r:id="rId30" w:anchor="z232" w:history="1">
        <w:r w:rsidRPr="00B20FD0">
          <w:rPr>
            <w:rStyle w:val="a3"/>
            <w:rFonts w:ascii="Times New Roman" w:hAnsi="Times New Roman" w:cs="Times New Roman"/>
            <w:sz w:val="28"/>
            <w:szCs w:val="28"/>
          </w:rPr>
          <w:t>статьей 230</w:t>
        </w:r>
      </w:hyperlink>
      <w:r w:rsidRPr="00B20FD0">
        <w:rPr>
          <w:rFonts w:ascii="Times New Roman" w:hAnsi="Times New Roman" w:cs="Times New Roman"/>
          <w:sz w:val="28"/>
          <w:szCs w:val="28"/>
        </w:rPr>
        <w:t xml:space="preserve"> Налогового кодекса;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5) в строке 100.00.005 указывается доход от страховой, перестраховочной организации по договорам страхования, перестрахования, определяемая в соответствии со </w:t>
      </w:r>
      <w:hyperlink r:id="rId31" w:anchor="z232" w:history="1">
        <w:r w:rsidRPr="00B20FD0">
          <w:rPr>
            <w:rStyle w:val="a3"/>
            <w:rFonts w:ascii="Times New Roman" w:hAnsi="Times New Roman" w:cs="Times New Roman"/>
            <w:sz w:val="28"/>
            <w:szCs w:val="28"/>
          </w:rPr>
          <w:t>статьей 231</w:t>
        </w:r>
      </w:hyperlink>
      <w:r w:rsidRPr="00B20FD0">
        <w:rPr>
          <w:rFonts w:ascii="Times New Roman" w:hAnsi="Times New Roman" w:cs="Times New Roman"/>
          <w:sz w:val="28"/>
          <w:szCs w:val="28"/>
        </w:rPr>
        <w:t xml:space="preserve"> Налогового кодекса;</w:t>
      </w:r>
    </w:p>
    <w:p w:rsidR="00B20FD0" w:rsidRPr="00B20FD0" w:rsidRDefault="00B20FD0" w:rsidP="00B20FD0">
      <w:pPr>
        <w:tabs>
          <w:tab w:val="left" w:pos="426"/>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6) в строке 100.00.006 указывается сумма дохода от снижения размеров созданных провизий (резервов), определяемая в соответствии со </w:t>
      </w:r>
      <w:hyperlink r:id="rId32" w:anchor="z232" w:history="1">
        <w:r w:rsidRPr="00B20FD0">
          <w:rPr>
            <w:rStyle w:val="a3"/>
            <w:rFonts w:ascii="Times New Roman" w:hAnsi="Times New Roman" w:cs="Times New Roman"/>
            <w:sz w:val="28"/>
            <w:szCs w:val="28"/>
          </w:rPr>
          <w:t>статьей 232</w:t>
        </w:r>
      </w:hyperlink>
      <w:r w:rsidRPr="00B20FD0">
        <w:rPr>
          <w:rFonts w:ascii="Times New Roman" w:hAnsi="Times New Roman" w:cs="Times New Roman"/>
          <w:sz w:val="28"/>
          <w:szCs w:val="28"/>
        </w:rPr>
        <w:t xml:space="preserve"> Налогового кодекса. Данная строка включает в себя также строку 100.00.006 I:</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строке 100.00.006 </w:t>
      </w:r>
      <w:r w:rsidRPr="00B20FD0">
        <w:rPr>
          <w:rFonts w:ascii="Times New Roman" w:hAnsi="Times New Roman" w:cs="Times New Roman"/>
          <w:sz w:val="28"/>
          <w:szCs w:val="28"/>
          <w:lang w:val="en-US"/>
        </w:rPr>
        <w:t>I</w:t>
      </w:r>
      <w:r w:rsidRPr="00B20FD0">
        <w:rPr>
          <w:rFonts w:ascii="Times New Roman" w:hAnsi="Times New Roman" w:cs="Times New Roman"/>
          <w:sz w:val="28"/>
          <w:szCs w:val="28"/>
        </w:rPr>
        <w:t xml:space="preserve"> указывается сумма дохода от снижения размеров провизий (резервов), определяемая в соответствии с </w:t>
      </w:r>
      <w:hyperlink r:id="rId33" w:anchor="z4474" w:history="1">
        <w:r w:rsidRPr="00B20FD0">
          <w:rPr>
            <w:rStyle w:val="a3"/>
            <w:rFonts w:ascii="Times New Roman" w:hAnsi="Times New Roman" w:cs="Times New Roman"/>
            <w:sz w:val="28"/>
            <w:szCs w:val="28"/>
          </w:rPr>
          <w:t>пунктом 1</w:t>
        </w:r>
      </w:hyperlink>
      <w:r w:rsidRPr="00B20FD0">
        <w:rPr>
          <w:rFonts w:ascii="Times New Roman" w:hAnsi="Times New Roman" w:cs="Times New Roman"/>
          <w:sz w:val="28"/>
          <w:szCs w:val="28"/>
        </w:rPr>
        <w:t xml:space="preserve"> статьи 232 Налогового кодекса;</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7) в строке 100.00.007 указывается доход от уступки права требования в соответствии со </w:t>
      </w:r>
      <w:hyperlink r:id="rId34" w:history="1">
        <w:r w:rsidRPr="00B20FD0">
          <w:rPr>
            <w:rFonts w:ascii="Times New Roman" w:hAnsi="Times New Roman" w:cs="Times New Roman"/>
            <w:sz w:val="28"/>
            <w:szCs w:val="28"/>
          </w:rPr>
          <w:t>статьей 233</w:t>
        </w:r>
      </w:hyperlink>
      <w:r w:rsidRPr="00B20FD0">
        <w:rPr>
          <w:rFonts w:ascii="Times New Roman" w:hAnsi="Times New Roman" w:cs="Times New Roman"/>
          <w:sz w:val="28"/>
          <w:szCs w:val="28"/>
        </w:rPr>
        <w:t xml:space="preserve"> Налогового кодекса, определяемый как сумма строк 100.00.007 I и 100.00.007 II;</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100.00.007 I указывается доход от уступки права требования по приобретенному праву требования;</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100.00.007 II указывается доход от уступки права требования по уступленному праву требования;</w:t>
      </w:r>
    </w:p>
    <w:p w:rsidR="00B20FD0" w:rsidRPr="00B20FD0" w:rsidRDefault="00B20FD0" w:rsidP="00B20FD0">
      <w:pPr>
        <w:tabs>
          <w:tab w:val="left" w:pos="426"/>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8) в строке 100.00.008 указывается доход от выбытия фиксированных активов, определяемый в соответствии со </w:t>
      </w:r>
      <w:hyperlink r:id="rId35" w:anchor="z232" w:history="1">
        <w:r w:rsidRPr="00B20FD0">
          <w:rPr>
            <w:rStyle w:val="a3"/>
            <w:rFonts w:ascii="Times New Roman" w:hAnsi="Times New Roman" w:cs="Times New Roman"/>
            <w:sz w:val="28"/>
            <w:szCs w:val="28"/>
          </w:rPr>
          <w:t>статьей 234</w:t>
        </w:r>
      </w:hyperlink>
      <w:r w:rsidRPr="00B20FD0">
        <w:rPr>
          <w:rFonts w:ascii="Times New Roman" w:hAnsi="Times New Roman" w:cs="Times New Roman"/>
          <w:sz w:val="28"/>
          <w:szCs w:val="28"/>
        </w:rPr>
        <w:t xml:space="preserve"> Налогового кодекса;</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lastRenderedPageBreak/>
        <w:t>9) в строке 100.00.009 указываются полученные компенсации по ранее произведенным вычетам, определяемые в соответствии со статьей 237 Налогового кодекса;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10) в строке 100.00.010 указывается доход в виде безвозмездного полученного имущества, определяемый в соответствии со статьей 238 Налогового кодекса;</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11) в строке 100.00.011 указывается доход, полученный при эксплуатации объектов социальной сферы, определяемый в соответствии со статьей 239 Налогового кодекса;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12) в строке 100.00.012 указывается доход (убыток) от продажи предприятия как имущественного комплекса, определяемый в соответствии со статьей 240 Налогового кодекса;</w:t>
      </w:r>
    </w:p>
    <w:p w:rsidR="00B20FD0" w:rsidRPr="00B20FD0" w:rsidRDefault="00B20FD0" w:rsidP="00B20FD0">
      <w:pPr>
        <w:tabs>
          <w:tab w:val="left" w:pos="426"/>
          <w:tab w:val="left" w:pos="851"/>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13) в строке 100.00.013 указываются доходы некоммерческой организации, указанные в пункте 2 статьи 289 Налогового кодекса;</w:t>
      </w:r>
    </w:p>
    <w:p w:rsidR="00B20FD0" w:rsidRPr="00B20FD0" w:rsidRDefault="00B20FD0" w:rsidP="00B20FD0">
      <w:pPr>
        <w:tabs>
          <w:tab w:val="left" w:pos="426"/>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14) в строке 100.00.014 указывается сумма доходов налогоплательщика, включаемые в совокупный годовой доход в соответствии с Налоговым кодексом и не отраженных в строках 100.00.001 – 100.00.013;</w:t>
      </w:r>
    </w:p>
    <w:p w:rsidR="00B20FD0" w:rsidRPr="00B20FD0" w:rsidRDefault="00B20FD0" w:rsidP="00B20FD0">
      <w:pPr>
        <w:tabs>
          <w:tab w:val="left" w:pos="426"/>
          <w:tab w:val="left" w:pos="709"/>
        </w:tabs>
        <w:spacing w:line="240" w:lineRule="atLeast"/>
        <w:ind w:firstLine="709"/>
        <w:jc w:val="both"/>
        <w:rPr>
          <w:rFonts w:ascii="Times New Roman" w:hAnsi="Times New Roman" w:cs="Times New Roman"/>
          <w:sz w:val="28"/>
          <w:szCs w:val="28"/>
          <w:lang w:val="kk-KZ"/>
        </w:rPr>
      </w:pPr>
      <w:r w:rsidRPr="00B20FD0">
        <w:rPr>
          <w:rFonts w:ascii="Times New Roman" w:hAnsi="Times New Roman" w:cs="Times New Roman"/>
          <w:sz w:val="28"/>
          <w:szCs w:val="28"/>
        </w:rPr>
        <w:t xml:space="preserve">15) в строках 100.00.014 </w:t>
      </w:r>
      <w:r w:rsidRPr="00B20FD0">
        <w:rPr>
          <w:rFonts w:ascii="Times New Roman" w:hAnsi="Times New Roman" w:cs="Times New Roman"/>
          <w:sz w:val="28"/>
          <w:szCs w:val="28"/>
          <w:lang w:val="en-US"/>
        </w:rPr>
        <w:t>I</w:t>
      </w:r>
      <w:r w:rsidRPr="00B20FD0">
        <w:rPr>
          <w:rFonts w:ascii="Times New Roman" w:hAnsi="Times New Roman" w:cs="Times New Roman"/>
          <w:sz w:val="28"/>
          <w:szCs w:val="28"/>
        </w:rPr>
        <w:t xml:space="preserve"> – 100.00.014 </w:t>
      </w:r>
      <w:r w:rsidRPr="00B20FD0">
        <w:rPr>
          <w:rFonts w:ascii="Times New Roman" w:hAnsi="Times New Roman" w:cs="Times New Roman"/>
          <w:sz w:val="28"/>
          <w:szCs w:val="28"/>
          <w:lang w:val="en-US"/>
        </w:rPr>
        <w:t>V</w:t>
      </w:r>
      <w:r w:rsidRPr="00B20FD0">
        <w:rPr>
          <w:rFonts w:ascii="Times New Roman" w:hAnsi="Times New Roman" w:cs="Times New Roman"/>
          <w:sz w:val="28"/>
          <w:szCs w:val="28"/>
        </w:rPr>
        <w:t xml:space="preserve"> указывается положение Налогового кодекса, соответствующее доходу, включаемому в совокупный годовой доход, а также сумма такого дохода</w:t>
      </w:r>
      <w:r w:rsidRPr="00B20FD0">
        <w:rPr>
          <w:rFonts w:ascii="Times New Roman" w:hAnsi="Times New Roman" w:cs="Times New Roman"/>
          <w:sz w:val="28"/>
          <w:szCs w:val="28"/>
          <w:lang w:val="kk-KZ"/>
        </w:rPr>
        <w:t>;</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16) в строке 100.00.015 указывается общая сумма совокупного годового дохода, определяемая сложением строк с 100.00.001 по 100.00.014.</w:t>
      </w:r>
    </w:p>
    <w:p w:rsidR="00B20FD0" w:rsidRPr="00B20FD0"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r w:rsidRPr="00B20FD0">
        <w:rPr>
          <w:rFonts w:ascii="Times New Roman" w:hAnsi="Times New Roman" w:cs="Times New Roman"/>
          <w:sz w:val="28"/>
          <w:szCs w:val="28"/>
        </w:rPr>
        <w:t>В разделе «Корректировка совокупного годового дохода»:</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lang w:val="kk-KZ"/>
        </w:rPr>
      </w:pPr>
      <w:r w:rsidRPr="00B20FD0">
        <w:rPr>
          <w:rFonts w:ascii="Times New Roman" w:hAnsi="Times New Roman" w:cs="Times New Roman"/>
          <w:sz w:val="28"/>
          <w:szCs w:val="28"/>
        </w:rPr>
        <w:t xml:space="preserve">1) в строке 100.00.016 указывается общая сумма корректировки совокупного годового дохода в соответствии с пунктом 1 </w:t>
      </w:r>
      <w:hyperlink r:id="rId36" w:history="1">
        <w:r w:rsidRPr="00B20FD0">
          <w:rPr>
            <w:rFonts w:ascii="Times New Roman" w:hAnsi="Times New Roman" w:cs="Times New Roman"/>
            <w:sz w:val="28"/>
            <w:szCs w:val="28"/>
          </w:rPr>
          <w:t>статьи 241</w:t>
        </w:r>
      </w:hyperlink>
      <w:r w:rsidRPr="00B20FD0">
        <w:rPr>
          <w:rFonts w:ascii="Times New Roman" w:hAnsi="Times New Roman" w:cs="Times New Roman"/>
          <w:sz w:val="28"/>
          <w:szCs w:val="28"/>
        </w:rPr>
        <w:t xml:space="preserve"> Налогового кодекса</w:t>
      </w:r>
      <w:r w:rsidRPr="00B20FD0">
        <w:rPr>
          <w:rFonts w:ascii="Times New Roman" w:hAnsi="Times New Roman" w:cs="Times New Roman"/>
          <w:sz w:val="28"/>
          <w:szCs w:val="28"/>
          <w:lang w:val="kk-KZ"/>
        </w:rPr>
        <w:t>;</w:t>
      </w:r>
    </w:p>
    <w:p w:rsidR="00B20FD0" w:rsidRPr="00B20FD0" w:rsidRDefault="00B20FD0" w:rsidP="00B20FD0">
      <w:pPr>
        <w:tabs>
          <w:tab w:val="left" w:pos="426"/>
          <w:tab w:val="left" w:pos="709"/>
        </w:tabs>
        <w:spacing w:line="240" w:lineRule="atLeast"/>
        <w:ind w:firstLine="709"/>
        <w:jc w:val="both"/>
        <w:rPr>
          <w:rFonts w:ascii="Times New Roman" w:hAnsi="Times New Roman" w:cs="Times New Roman"/>
          <w:sz w:val="28"/>
          <w:szCs w:val="28"/>
          <w:lang w:val="kk-KZ"/>
        </w:rPr>
      </w:pPr>
      <w:r w:rsidRPr="00B20FD0">
        <w:rPr>
          <w:rFonts w:ascii="Times New Roman" w:hAnsi="Times New Roman" w:cs="Times New Roman"/>
          <w:sz w:val="28"/>
          <w:szCs w:val="28"/>
          <w:lang w:val="kk-KZ"/>
        </w:rPr>
        <w:t xml:space="preserve">2) </w:t>
      </w:r>
      <w:r w:rsidRPr="00B20FD0">
        <w:rPr>
          <w:rFonts w:ascii="Times New Roman" w:hAnsi="Times New Roman" w:cs="Times New Roman"/>
          <w:sz w:val="28"/>
          <w:szCs w:val="28"/>
        </w:rPr>
        <w:t xml:space="preserve">в строках 100.00.016 </w:t>
      </w:r>
      <w:r w:rsidRPr="00B20FD0">
        <w:rPr>
          <w:rFonts w:ascii="Times New Roman" w:hAnsi="Times New Roman" w:cs="Times New Roman"/>
          <w:sz w:val="28"/>
          <w:szCs w:val="28"/>
          <w:lang w:val="en-US"/>
        </w:rPr>
        <w:t>I</w:t>
      </w:r>
      <w:r w:rsidRPr="00B20FD0">
        <w:rPr>
          <w:rFonts w:ascii="Times New Roman" w:hAnsi="Times New Roman" w:cs="Times New Roman"/>
          <w:sz w:val="28"/>
          <w:szCs w:val="28"/>
        </w:rPr>
        <w:t xml:space="preserve"> – 100.00.016 </w:t>
      </w:r>
      <w:r w:rsidRPr="00B20FD0">
        <w:rPr>
          <w:rFonts w:ascii="Times New Roman" w:hAnsi="Times New Roman" w:cs="Times New Roman"/>
          <w:sz w:val="28"/>
          <w:szCs w:val="28"/>
          <w:lang w:val="en-US"/>
        </w:rPr>
        <w:t>V</w:t>
      </w:r>
      <w:r w:rsidRPr="00B20FD0">
        <w:rPr>
          <w:rFonts w:ascii="Times New Roman" w:hAnsi="Times New Roman" w:cs="Times New Roman"/>
          <w:sz w:val="28"/>
          <w:szCs w:val="28"/>
        </w:rPr>
        <w:t xml:space="preserve"> указывается положение Налогового кодекса, в соответствии с которым производится корректировка совокупного подоходного налога, а также сумма такой корректировки</w:t>
      </w:r>
      <w:r w:rsidRPr="00B20FD0">
        <w:rPr>
          <w:rFonts w:ascii="Times New Roman" w:hAnsi="Times New Roman" w:cs="Times New Roman"/>
          <w:sz w:val="28"/>
          <w:szCs w:val="28"/>
          <w:lang w:val="kk-KZ"/>
        </w:rPr>
        <w:t>;</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3) в строке 100.00.017 указывается</w:t>
      </w:r>
      <w:r w:rsidRPr="00B20FD0">
        <w:rPr>
          <w:rFonts w:ascii="Times New Roman" w:hAnsi="Times New Roman" w:cs="Times New Roman"/>
          <w:sz w:val="28"/>
          <w:szCs w:val="28"/>
          <w:lang w:val="kk-KZ"/>
        </w:rPr>
        <w:t xml:space="preserve"> </w:t>
      </w:r>
      <w:r w:rsidRPr="00B20FD0">
        <w:rPr>
          <w:rFonts w:ascii="Times New Roman" w:hAnsi="Times New Roman" w:cs="Times New Roman"/>
          <w:sz w:val="28"/>
          <w:szCs w:val="28"/>
        </w:rPr>
        <w:t>корректировка совокупного годового дохода в соответствии с пунктом 3 статьи 241 Налогового кодекса;</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4) в строке 100.00.018 указывается</w:t>
      </w:r>
      <w:r w:rsidRPr="00B20FD0">
        <w:rPr>
          <w:rFonts w:ascii="Times New Roman" w:hAnsi="Times New Roman" w:cs="Times New Roman"/>
          <w:sz w:val="28"/>
          <w:szCs w:val="28"/>
          <w:lang w:val="kk-KZ"/>
        </w:rPr>
        <w:t xml:space="preserve"> </w:t>
      </w:r>
      <w:r w:rsidRPr="00B20FD0">
        <w:rPr>
          <w:rFonts w:ascii="Times New Roman" w:hAnsi="Times New Roman" w:cs="Times New Roman"/>
          <w:sz w:val="28"/>
          <w:szCs w:val="28"/>
        </w:rPr>
        <w:t>совокупный годовой доход с учетом корректировок (100.00.015-100.00.016 + или - 100.00.017).</w:t>
      </w:r>
    </w:p>
    <w:p w:rsidR="00B20FD0" w:rsidRPr="00B20FD0"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r w:rsidRPr="00B20FD0">
        <w:rPr>
          <w:rFonts w:ascii="Times New Roman" w:hAnsi="Times New Roman" w:cs="Times New Roman"/>
          <w:sz w:val="28"/>
          <w:szCs w:val="28"/>
        </w:rPr>
        <w:t>В разделе «Вычеты»:</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1) в строке 100.00.019 указывается себестоимость реализованных (использованных) товаров, стоимость приобретенных работ, услуг, относимые на вычеты в соответствии с </w:t>
      </w:r>
      <w:hyperlink r:id="rId37" w:anchor="z4610" w:history="1">
        <w:r w:rsidRPr="00B20FD0">
          <w:rPr>
            <w:rStyle w:val="a3"/>
            <w:rFonts w:ascii="Times New Roman" w:hAnsi="Times New Roman" w:cs="Times New Roman"/>
            <w:sz w:val="28"/>
            <w:szCs w:val="28"/>
          </w:rPr>
          <w:t>пунктом 1</w:t>
        </w:r>
      </w:hyperlink>
      <w:r w:rsidRPr="00B20FD0">
        <w:rPr>
          <w:rFonts w:ascii="Times New Roman" w:hAnsi="Times New Roman" w:cs="Times New Roman"/>
          <w:sz w:val="28"/>
          <w:szCs w:val="28"/>
        </w:rPr>
        <w:t xml:space="preserve"> статьи 242 Налогового кодекса. Определяется как 100.00.019 I – 100.00.019 II + 100.00.019 III + 100.00.019 IV </w:t>
      </w:r>
      <w:r w:rsidRPr="00B20FD0">
        <w:rPr>
          <w:rFonts w:ascii="Times New Roman" w:hAnsi="Times New Roman" w:cs="Times New Roman"/>
          <w:sz w:val="28"/>
          <w:szCs w:val="28"/>
        </w:rPr>
        <w:lastRenderedPageBreak/>
        <w:t>+ 100.00.019 V – 100.00.019 VI – 100.00.019 VII – 100.00.019 VIII – 100.00.019 IX;</w:t>
      </w:r>
    </w:p>
    <w:p w:rsidR="00B20FD0" w:rsidRPr="00B20FD0" w:rsidRDefault="00B20FD0" w:rsidP="00B20FD0">
      <w:pPr>
        <w:tabs>
          <w:tab w:val="left" w:pos="851"/>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100.00.019 I указывается балансовая стоимость запасов на начало налогового периода. Указанная строка заполняется согласно данным, определенным по бухгалтерскому балансу на начало налогового периода.</w:t>
      </w:r>
      <w:r w:rsidRPr="00B20FD0">
        <w:rPr>
          <w:rFonts w:ascii="Times New Roman" w:hAnsi="Times New Roman" w:cs="Times New Roman"/>
          <w:sz w:val="28"/>
          <w:szCs w:val="28"/>
        </w:rPr>
        <w:br/>
        <w:t>У налогоплательщика, представляющего свою первоначальную декларацию, запасы на начало налогового периода могут отсутствовать;</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строка 100.00.019 II заполняется согласно данным бухгалтерского баланса на конец налогового периода. В ликвидационной декларации, представляемой налогоплательщиком в течение налогового периода, строка 100.00.019 II заполняется на основании данных ликвидационного баланса;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100.00.019 III указывается стоимость:</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поступивших в течение налогового периода запасов, в том числе приобретенных, полученных безвозмездно, в результате реорганизации путем присоединения, в качестве вклада в уставный капитал, а также поступивших по иным основаниям;</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выполненных работ и оказанных услуг сторонними организациями, индивидуальными предпринимателями, частными нотариусами, адвокатами, физическими лицами.</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Определяется сложением значений строк с 100.00.019 III </w:t>
      </w:r>
      <w:proofErr w:type="gramStart"/>
      <w:r w:rsidRPr="00B20FD0">
        <w:rPr>
          <w:rFonts w:ascii="Times New Roman" w:hAnsi="Times New Roman" w:cs="Times New Roman"/>
          <w:sz w:val="28"/>
          <w:szCs w:val="28"/>
        </w:rPr>
        <w:t>А</w:t>
      </w:r>
      <w:proofErr w:type="gramEnd"/>
      <w:r w:rsidRPr="00B20FD0">
        <w:rPr>
          <w:rFonts w:ascii="Times New Roman" w:hAnsi="Times New Roman" w:cs="Times New Roman"/>
          <w:sz w:val="28"/>
          <w:szCs w:val="28"/>
        </w:rPr>
        <w:t xml:space="preserve"> по 100.00.019 III H (100.00.019 III А + 100.00.019 III B + 100.00.019 III C + 100.00.019 III D + 100.00.019III E + 100.00.019 III F + 100.00.019 III G + 100.00.019 III H):</w:t>
      </w:r>
    </w:p>
    <w:p w:rsidR="00B20FD0" w:rsidRPr="00B20FD0" w:rsidRDefault="00B20FD0" w:rsidP="00B20FD0">
      <w:pPr>
        <w:tabs>
          <w:tab w:val="left" w:pos="426"/>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строке 100.00.019 III </w:t>
      </w:r>
      <w:proofErr w:type="gramStart"/>
      <w:r w:rsidRPr="00B20FD0">
        <w:rPr>
          <w:rFonts w:ascii="Times New Roman" w:hAnsi="Times New Roman" w:cs="Times New Roman"/>
          <w:sz w:val="28"/>
          <w:szCs w:val="28"/>
        </w:rPr>
        <w:t>А</w:t>
      </w:r>
      <w:proofErr w:type="gramEnd"/>
      <w:r w:rsidRPr="00B20FD0">
        <w:rPr>
          <w:rFonts w:ascii="Times New Roman" w:hAnsi="Times New Roman" w:cs="Times New Roman"/>
          <w:sz w:val="28"/>
          <w:szCs w:val="28"/>
        </w:rPr>
        <w:t xml:space="preserve"> указывается себестоимость приобретенных, безвозмездно полученных в течение отчетного налогового периода налогоплательщиком запасов;</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100.00.019 III B указывается стоимость финансовых услуг;</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строке 100.00.019 III </w:t>
      </w:r>
      <w:proofErr w:type="gramStart"/>
      <w:r w:rsidRPr="00B20FD0">
        <w:rPr>
          <w:rFonts w:ascii="Times New Roman" w:hAnsi="Times New Roman" w:cs="Times New Roman"/>
          <w:sz w:val="28"/>
          <w:szCs w:val="28"/>
        </w:rPr>
        <w:t>С</w:t>
      </w:r>
      <w:proofErr w:type="gramEnd"/>
      <w:r w:rsidRPr="00B20FD0">
        <w:rPr>
          <w:rFonts w:ascii="Times New Roman" w:hAnsi="Times New Roman" w:cs="Times New Roman"/>
          <w:sz w:val="28"/>
          <w:szCs w:val="28"/>
        </w:rPr>
        <w:t xml:space="preserve"> указывается стоимость рекламных услуг;</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100.00.019 III D указывается стоимость консультационных услуг;</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100.00.019 III E указывается стоимость маркетинговых услуг;</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100.00.019 III F указывается стоимость дизайнерских услуг;</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100.00.019 III G указывается стоимость инжиниринговых услуг;</w:t>
      </w:r>
    </w:p>
    <w:p w:rsidR="00B20FD0" w:rsidRPr="00B20FD0" w:rsidRDefault="00B20FD0" w:rsidP="00B20FD0">
      <w:pPr>
        <w:tabs>
          <w:tab w:val="left" w:pos="567"/>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100.00.019 III H указывается стоимость приобретенных в течение отчетного налогового периода прочих работ и услуг. Данная строка не включает суммы расходов по приобретенным работам, услугам, относимые на вычеты по строкам с 100.00.010 по 100.00.019 декларации;</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lastRenderedPageBreak/>
        <w:t>в строке 100.00.019 IV указывается сумма расходов по начисленным доходам работников и иным выплатам физическим лицам, относимые на вычеты;</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100.00.019 V указывается стоимость работ и услуг, себестоимость запасов, которые были признаны расходами будущих периодов в предыдущих налоговых периодах и относимые на вычеты в отчетном налоговом периоде;</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100.00.019 VI указывается стоимость работ и услуг, себестоимость запасов, которые признаются последующими расходами по фиксированным активам, арендуемым основным средствам, объектам преференций;</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100.00.019 VII указываются стоимость работ и услуг, себестоимость запасов, включаемые в первоначальную стоимость фиксированных активов, объектов преференций, активов, не подлежащих амортизации;</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строке 100.00.019 VIII указываются стоимость работ и услуг, себестоимость запасов, не относимые на вычеты на основании статьи 264 Налогового кодекса, за исключением стоимости, отражаемой по строке 100.00.019 VII, в том числе сумма расходов по естественной убыли запасов, сумма расходов, не подлежащая отнесению на вычеты в соответствии с </w:t>
      </w:r>
      <w:hyperlink r:id="rId38" w:anchor="z4621" w:history="1">
        <w:r w:rsidRPr="00B20FD0">
          <w:rPr>
            <w:rStyle w:val="a3"/>
            <w:rFonts w:ascii="Times New Roman" w:hAnsi="Times New Roman" w:cs="Times New Roman"/>
            <w:sz w:val="28"/>
            <w:szCs w:val="28"/>
          </w:rPr>
          <w:t>пунктом 5</w:t>
        </w:r>
      </w:hyperlink>
      <w:r w:rsidRPr="00B20FD0">
        <w:rPr>
          <w:rFonts w:ascii="Times New Roman" w:hAnsi="Times New Roman" w:cs="Times New Roman"/>
          <w:sz w:val="28"/>
          <w:szCs w:val="28"/>
        </w:rPr>
        <w:t xml:space="preserve"> статьи 242 Налогового кодекса. Кроме того, по данной строке отражается себестоимость запасов, которая относится на вычеты по строкам с 100.00.019 по 100.00.027 декларации;</w:t>
      </w:r>
    </w:p>
    <w:p w:rsidR="00B20FD0" w:rsidRPr="00B20FD0" w:rsidRDefault="00B20FD0" w:rsidP="00B20FD0">
      <w:pPr>
        <w:tabs>
          <w:tab w:val="left" w:pos="426"/>
          <w:tab w:val="left" w:pos="709"/>
          <w:tab w:val="left" w:pos="851"/>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100.00.019 IX указываются стоимость работ и услуг, себестоимость запасов, признаваемые в отчетном налоговом периоде расходами будущих периодов и подлежащие отнесению на вычеты в последующие налоговые периоды;</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2) в строке 100.00.020 указывается общая сумма расходов по неустойке (штрафам, пени), относимая на вычеты в соответствии с </w:t>
      </w:r>
      <w:hyperlink r:id="rId39" w:anchor="z4633" w:history="1">
        <w:r w:rsidRPr="00B20FD0">
          <w:rPr>
            <w:rStyle w:val="a3"/>
            <w:rFonts w:ascii="Times New Roman" w:hAnsi="Times New Roman" w:cs="Times New Roman"/>
            <w:sz w:val="28"/>
            <w:szCs w:val="28"/>
          </w:rPr>
          <w:t>пунктом 7</w:t>
        </w:r>
      </w:hyperlink>
      <w:r w:rsidRPr="00B20FD0">
        <w:rPr>
          <w:rFonts w:ascii="Times New Roman" w:hAnsi="Times New Roman" w:cs="Times New Roman"/>
          <w:sz w:val="28"/>
          <w:szCs w:val="28"/>
        </w:rPr>
        <w:t xml:space="preserve"> статьи 243 Налогового кодекса;</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3) в строке 100.00.021 указывается сумма налога на добавленную стоимость, относимая на вычеты по основаниям, установленным </w:t>
      </w:r>
      <w:hyperlink r:id="rId40" w:anchor="z4635" w:history="1">
        <w:r w:rsidRPr="00B20FD0">
          <w:rPr>
            <w:rStyle w:val="a3"/>
            <w:rFonts w:ascii="Times New Roman" w:hAnsi="Times New Roman" w:cs="Times New Roman"/>
            <w:sz w:val="28"/>
            <w:szCs w:val="28"/>
          </w:rPr>
          <w:t>пунктом 9</w:t>
        </w:r>
      </w:hyperlink>
      <w:r w:rsidRPr="00B20FD0">
        <w:rPr>
          <w:rFonts w:ascii="Times New Roman" w:hAnsi="Times New Roman" w:cs="Times New Roman"/>
          <w:sz w:val="28"/>
          <w:szCs w:val="28"/>
        </w:rPr>
        <w:t xml:space="preserve"> статьи 243 Налогового кодекса;</w:t>
      </w:r>
    </w:p>
    <w:p w:rsidR="00B20FD0" w:rsidRPr="00B20FD0" w:rsidRDefault="00B20FD0" w:rsidP="00B20FD0">
      <w:pPr>
        <w:tabs>
          <w:tab w:val="left" w:pos="993"/>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4) в строке 100.00.022 указывается сумма вычета по начисленным социальным отчислениям в Государственный фонд социального страхования, относимая на вычеты в соответствии с </w:t>
      </w:r>
      <w:hyperlink r:id="rId41" w:anchor="z4651" w:history="1">
        <w:r w:rsidRPr="00B20FD0">
          <w:rPr>
            <w:rStyle w:val="a3"/>
            <w:rFonts w:ascii="Times New Roman" w:hAnsi="Times New Roman" w:cs="Times New Roman"/>
            <w:sz w:val="28"/>
            <w:szCs w:val="28"/>
          </w:rPr>
          <w:t>пунктом 11</w:t>
        </w:r>
      </w:hyperlink>
      <w:r w:rsidRPr="00B20FD0">
        <w:rPr>
          <w:rFonts w:ascii="Times New Roman" w:hAnsi="Times New Roman" w:cs="Times New Roman"/>
          <w:sz w:val="28"/>
          <w:szCs w:val="28"/>
        </w:rPr>
        <w:t xml:space="preserve"> статьи 243 Налогового кодекса, сумма отчислений, уплаченных в фонд социального медицинского страхования в соответствии </w:t>
      </w:r>
      <w:bookmarkStart w:id="52" w:name="sub1003806547"/>
      <w:r w:rsidRPr="00B20FD0">
        <w:rPr>
          <w:rFonts w:ascii="Times New Roman" w:hAnsi="Times New Roman" w:cs="Times New Roman"/>
          <w:sz w:val="28"/>
          <w:szCs w:val="28"/>
        </w:rPr>
        <w:fldChar w:fldCharType="begin"/>
      </w:r>
      <w:r w:rsidRPr="00B20FD0">
        <w:rPr>
          <w:rFonts w:ascii="Times New Roman" w:hAnsi="Times New Roman" w:cs="Times New Roman"/>
          <w:sz w:val="28"/>
          <w:szCs w:val="28"/>
        </w:rPr>
        <w:instrText xml:space="preserve"> HYPERLINK "jl:1039354.0%2031408637.0%20" </w:instrText>
      </w:r>
      <w:r w:rsidRPr="00B20FD0">
        <w:rPr>
          <w:rFonts w:ascii="Times New Roman" w:hAnsi="Times New Roman" w:cs="Times New Roman"/>
          <w:sz w:val="28"/>
          <w:szCs w:val="28"/>
        </w:rPr>
        <w:fldChar w:fldCharType="separate"/>
      </w:r>
      <w:r w:rsidRPr="00B20FD0">
        <w:rPr>
          <w:rFonts w:ascii="Times New Roman" w:hAnsi="Times New Roman" w:cs="Times New Roman"/>
          <w:bCs/>
          <w:sz w:val="28"/>
          <w:szCs w:val="28"/>
        </w:rPr>
        <w:t>Закон</w:t>
      </w:r>
      <w:r w:rsidRPr="00B20FD0">
        <w:rPr>
          <w:rFonts w:ascii="Times New Roman" w:hAnsi="Times New Roman" w:cs="Times New Roman"/>
          <w:sz w:val="28"/>
          <w:szCs w:val="28"/>
        </w:rPr>
        <w:fldChar w:fldCharType="end"/>
      </w:r>
      <w:bookmarkEnd w:id="52"/>
      <w:r w:rsidRPr="00B20FD0">
        <w:rPr>
          <w:rFonts w:ascii="Times New Roman" w:hAnsi="Times New Roman" w:cs="Times New Roman"/>
          <w:sz w:val="28"/>
          <w:szCs w:val="28"/>
        </w:rPr>
        <w:t>ом Республики Казахстан от 16 ноября</w:t>
      </w:r>
      <w:r w:rsidRPr="00B20FD0">
        <w:rPr>
          <w:rFonts w:ascii="Times New Roman" w:hAnsi="Times New Roman" w:cs="Times New Roman"/>
          <w:sz w:val="28"/>
          <w:szCs w:val="28"/>
        </w:rPr>
        <w:br/>
        <w:t>2015 года «Об обязательном социальном медицинском страховании»</w:t>
      </w:r>
      <w:r w:rsidRPr="00B20FD0">
        <w:rPr>
          <w:rFonts w:ascii="Times New Roman" w:hAnsi="Times New Roman" w:cs="Times New Roman"/>
          <w:sz w:val="28"/>
          <w:szCs w:val="28"/>
        </w:rPr>
        <w:br/>
        <w:t xml:space="preserve">(далее – Закон об обязательном социальном медицинском страховании), </w:t>
      </w:r>
      <w:r w:rsidRPr="00B20FD0">
        <w:rPr>
          <w:rFonts w:ascii="Times New Roman" w:hAnsi="Times New Roman" w:cs="Times New Roman"/>
          <w:sz w:val="28"/>
          <w:szCs w:val="28"/>
        </w:rPr>
        <w:lastRenderedPageBreak/>
        <w:t xml:space="preserve">относимая на вычеты в соответствии с </w:t>
      </w:r>
      <w:hyperlink r:id="rId42" w:anchor="z4652" w:history="1">
        <w:r w:rsidRPr="00B20FD0">
          <w:rPr>
            <w:rStyle w:val="a3"/>
            <w:rFonts w:ascii="Times New Roman" w:hAnsi="Times New Roman" w:cs="Times New Roman"/>
            <w:sz w:val="28"/>
            <w:szCs w:val="28"/>
          </w:rPr>
          <w:t>пунктом 12</w:t>
        </w:r>
      </w:hyperlink>
      <w:r w:rsidRPr="00B20FD0">
        <w:rPr>
          <w:rFonts w:ascii="Times New Roman" w:hAnsi="Times New Roman" w:cs="Times New Roman"/>
          <w:sz w:val="28"/>
          <w:szCs w:val="28"/>
        </w:rPr>
        <w:t xml:space="preserve"> статьи 243 Налогового кодекса и обязательные пенсионные взносы работодателя (ОПВР); </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5) в строке 100.00.023 указывается сумма вычета по вознаграждению, определенная в соответствии со </w:t>
      </w:r>
      <w:hyperlink r:id="rId43" w:anchor="z246" w:history="1">
        <w:r w:rsidRPr="00B20FD0">
          <w:rPr>
            <w:rStyle w:val="a3"/>
            <w:rFonts w:ascii="Times New Roman" w:hAnsi="Times New Roman" w:cs="Times New Roman"/>
            <w:sz w:val="28"/>
            <w:szCs w:val="28"/>
          </w:rPr>
          <w:t>статьей 246</w:t>
        </w:r>
      </w:hyperlink>
      <w:r w:rsidRPr="00B20FD0">
        <w:rPr>
          <w:rFonts w:ascii="Times New Roman" w:hAnsi="Times New Roman" w:cs="Times New Roman"/>
          <w:sz w:val="28"/>
          <w:szCs w:val="28"/>
        </w:rPr>
        <w:t xml:space="preserve"> Налогового кодекса;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6) в строке 100.00.024 указывается сумма вычета представительских расходов, определенная в соответствии со </w:t>
      </w:r>
      <w:hyperlink r:id="rId44" w:anchor="z245" w:history="1">
        <w:r w:rsidRPr="00B20FD0">
          <w:rPr>
            <w:rStyle w:val="a3"/>
            <w:rFonts w:ascii="Times New Roman" w:hAnsi="Times New Roman" w:cs="Times New Roman"/>
            <w:sz w:val="28"/>
            <w:szCs w:val="28"/>
          </w:rPr>
          <w:t>статьей 245</w:t>
        </w:r>
      </w:hyperlink>
      <w:r w:rsidRPr="00B20FD0">
        <w:rPr>
          <w:rFonts w:ascii="Times New Roman" w:hAnsi="Times New Roman" w:cs="Times New Roman"/>
          <w:sz w:val="28"/>
          <w:szCs w:val="28"/>
        </w:rPr>
        <w:t xml:space="preserve"> Налогового кодекса;</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7) в строке 100.00.025 указывается сумма вычета по сомнительным требованиям, определенная в соответствии со </w:t>
      </w:r>
      <w:hyperlink r:id="rId45" w:anchor="z248" w:history="1">
        <w:r w:rsidRPr="00B20FD0">
          <w:rPr>
            <w:rStyle w:val="a3"/>
            <w:rFonts w:ascii="Times New Roman" w:hAnsi="Times New Roman" w:cs="Times New Roman"/>
            <w:sz w:val="28"/>
            <w:szCs w:val="28"/>
          </w:rPr>
          <w:t>статьей 248</w:t>
        </w:r>
      </w:hyperlink>
      <w:r w:rsidRPr="00B20FD0">
        <w:rPr>
          <w:rFonts w:ascii="Times New Roman" w:hAnsi="Times New Roman" w:cs="Times New Roman"/>
          <w:sz w:val="28"/>
          <w:szCs w:val="28"/>
        </w:rPr>
        <w:t xml:space="preserve"> Налогового кодекса;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8) в строке 100.00.026 указывается сумма вычетов по фиксированным активам и арендованным основным средствам, определенная в соответствии со </w:t>
      </w:r>
      <w:hyperlink r:id="rId46" w:anchor="z265" w:history="1">
        <w:r w:rsidRPr="00B20FD0">
          <w:rPr>
            <w:rStyle w:val="a3"/>
            <w:rFonts w:ascii="Times New Roman" w:hAnsi="Times New Roman" w:cs="Times New Roman"/>
            <w:sz w:val="28"/>
            <w:szCs w:val="28"/>
          </w:rPr>
          <w:t>статьями 265</w:t>
        </w:r>
      </w:hyperlink>
      <w:r w:rsidRPr="00B20FD0">
        <w:rPr>
          <w:rFonts w:ascii="Times New Roman" w:hAnsi="Times New Roman" w:cs="Times New Roman"/>
          <w:sz w:val="28"/>
          <w:szCs w:val="28"/>
        </w:rPr>
        <w:t>, </w:t>
      </w:r>
      <w:hyperlink r:id="rId47" w:anchor="z266" w:history="1">
        <w:r w:rsidRPr="00B20FD0">
          <w:rPr>
            <w:rStyle w:val="a3"/>
            <w:rFonts w:ascii="Times New Roman" w:hAnsi="Times New Roman" w:cs="Times New Roman"/>
            <w:sz w:val="28"/>
            <w:szCs w:val="28"/>
          </w:rPr>
          <w:t>266</w:t>
        </w:r>
      </w:hyperlink>
      <w:r w:rsidRPr="00B20FD0">
        <w:rPr>
          <w:rFonts w:ascii="Times New Roman" w:hAnsi="Times New Roman" w:cs="Times New Roman"/>
          <w:sz w:val="28"/>
          <w:szCs w:val="28"/>
        </w:rPr>
        <w:t>, </w:t>
      </w:r>
      <w:hyperlink r:id="rId48" w:anchor="z267" w:history="1">
        <w:r w:rsidRPr="00B20FD0">
          <w:rPr>
            <w:rStyle w:val="a3"/>
            <w:rFonts w:ascii="Times New Roman" w:hAnsi="Times New Roman" w:cs="Times New Roman"/>
            <w:sz w:val="28"/>
            <w:szCs w:val="28"/>
          </w:rPr>
          <w:t>267</w:t>
        </w:r>
      </w:hyperlink>
      <w:r w:rsidRPr="00B20FD0">
        <w:rPr>
          <w:rFonts w:ascii="Times New Roman" w:hAnsi="Times New Roman" w:cs="Times New Roman"/>
          <w:sz w:val="28"/>
          <w:szCs w:val="28"/>
        </w:rPr>
        <w:t>, </w:t>
      </w:r>
      <w:hyperlink r:id="rId49" w:anchor="z268" w:history="1">
        <w:r w:rsidRPr="00B20FD0">
          <w:rPr>
            <w:rStyle w:val="a3"/>
            <w:rFonts w:ascii="Times New Roman" w:hAnsi="Times New Roman" w:cs="Times New Roman"/>
            <w:sz w:val="28"/>
            <w:szCs w:val="28"/>
          </w:rPr>
          <w:t>268</w:t>
        </w:r>
      </w:hyperlink>
      <w:r w:rsidRPr="00B20FD0">
        <w:rPr>
          <w:rFonts w:ascii="Times New Roman" w:hAnsi="Times New Roman" w:cs="Times New Roman"/>
          <w:sz w:val="28"/>
          <w:szCs w:val="28"/>
        </w:rPr>
        <w:t>, </w:t>
      </w:r>
      <w:hyperlink r:id="rId50" w:anchor="z269" w:history="1">
        <w:r w:rsidRPr="00B20FD0">
          <w:rPr>
            <w:rStyle w:val="a3"/>
            <w:rFonts w:ascii="Times New Roman" w:hAnsi="Times New Roman" w:cs="Times New Roman"/>
            <w:sz w:val="28"/>
            <w:szCs w:val="28"/>
          </w:rPr>
          <w:t>269</w:t>
        </w:r>
      </w:hyperlink>
      <w:r w:rsidRPr="00B20FD0">
        <w:rPr>
          <w:rFonts w:ascii="Times New Roman" w:hAnsi="Times New Roman" w:cs="Times New Roman"/>
          <w:sz w:val="28"/>
          <w:szCs w:val="28"/>
        </w:rPr>
        <w:t>, </w:t>
      </w:r>
      <w:hyperlink r:id="rId51" w:anchor="z270" w:history="1">
        <w:r w:rsidRPr="00B20FD0">
          <w:rPr>
            <w:rStyle w:val="a3"/>
            <w:rFonts w:ascii="Times New Roman" w:hAnsi="Times New Roman" w:cs="Times New Roman"/>
            <w:sz w:val="28"/>
            <w:szCs w:val="28"/>
          </w:rPr>
          <w:t>270</w:t>
        </w:r>
      </w:hyperlink>
      <w:r w:rsidRPr="00B20FD0">
        <w:rPr>
          <w:rFonts w:ascii="Times New Roman" w:hAnsi="Times New Roman" w:cs="Times New Roman"/>
          <w:sz w:val="28"/>
          <w:szCs w:val="28"/>
        </w:rPr>
        <w:t>, </w:t>
      </w:r>
      <w:hyperlink r:id="rId52" w:anchor="z271" w:history="1">
        <w:r w:rsidRPr="00B20FD0">
          <w:rPr>
            <w:rStyle w:val="a3"/>
            <w:rFonts w:ascii="Times New Roman" w:hAnsi="Times New Roman" w:cs="Times New Roman"/>
            <w:sz w:val="28"/>
            <w:szCs w:val="28"/>
          </w:rPr>
          <w:t>271</w:t>
        </w:r>
      </w:hyperlink>
      <w:r w:rsidRPr="00B20FD0">
        <w:rPr>
          <w:rFonts w:ascii="Times New Roman" w:hAnsi="Times New Roman" w:cs="Times New Roman"/>
          <w:sz w:val="28"/>
          <w:szCs w:val="28"/>
        </w:rPr>
        <w:t>, </w:t>
      </w:r>
      <w:hyperlink r:id="rId53" w:anchor="z272" w:history="1">
        <w:r w:rsidRPr="00B20FD0">
          <w:rPr>
            <w:rStyle w:val="a3"/>
            <w:rFonts w:ascii="Times New Roman" w:hAnsi="Times New Roman" w:cs="Times New Roman"/>
            <w:sz w:val="28"/>
            <w:szCs w:val="28"/>
          </w:rPr>
          <w:t>272</w:t>
        </w:r>
      </w:hyperlink>
      <w:r w:rsidRPr="00B20FD0">
        <w:rPr>
          <w:rFonts w:ascii="Times New Roman" w:hAnsi="Times New Roman" w:cs="Times New Roman"/>
          <w:sz w:val="28"/>
          <w:szCs w:val="28"/>
        </w:rPr>
        <w:t xml:space="preserve"> и </w:t>
      </w:r>
      <w:hyperlink r:id="rId54" w:anchor="z273" w:history="1">
        <w:r w:rsidRPr="00B20FD0">
          <w:rPr>
            <w:rStyle w:val="a3"/>
            <w:rFonts w:ascii="Times New Roman" w:hAnsi="Times New Roman" w:cs="Times New Roman"/>
            <w:sz w:val="28"/>
            <w:szCs w:val="28"/>
          </w:rPr>
          <w:t>273</w:t>
        </w:r>
      </w:hyperlink>
      <w:r w:rsidRPr="00B20FD0">
        <w:rPr>
          <w:rFonts w:ascii="Times New Roman" w:hAnsi="Times New Roman" w:cs="Times New Roman"/>
          <w:sz w:val="28"/>
          <w:szCs w:val="28"/>
        </w:rPr>
        <w:t xml:space="preserve"> Налогового кодекса. В данную строку переносится сумма строк 100.02.011 и 100.02.012;</w:t>
      </w:r>
    </w:p>
    <w:p w:rsidR="00B20FD0" w:rsidRPr="00B20FD0" w:rsidRDefault="00B20FD0" w:rsidP="00B20FD0">
      <w:pPr>
        <w:tabs>
          <w:tab w:val="left" w:pos="426"/>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9) в строке 100.00.027 указывается сумма вычетов по инвестиционным налоговым преференциям:</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определенных в соответствии со </w:t>
      </w:r>
      <w:hyperlink r:id="rId55" w:anchor="z274" w:history="1">
        <w:r w:rsidRPr="00B20FD0">
          <w:rPr>
            <w:rStyle w:val="a3"/>
            <w:rFonts w:ascii="Times New Roman" w:hAnsi="Times New Roman" w:cs="Times New Roman"/>
            <w:sz w:val="28"/>
            <w:szCs w:val="28"/>
          </w:rPr>
          <w:t>статьями 274</w:t>
        </w:r>
      </w:hyperlink>
      <w:r w:rsidRPr="00B20FD0">
        <w:rPr>
          <w:rFonts w:ascii="Times New Roman" w:hAnsi="Times New Roman" w:cs="Times New Roman"/>
          <w:sz w:val="28"/>
          <w:szCs w:val="28"/>
        </w:rPr>
        <w:t xml:space="preserve">, </w:t>
      </w:r>
      <w:hyperlink r:id="rId56" w:anchor="z275" w:history="1">
        <w:r w:rsidRPr="00B20FD0">
          <w:rPr>
            <w:rStyle w:val="a3"/>
            <w:rFonts w:ascii="Times New Roman" w:hAnsi="Times New Roman" w:cs="Times New Roman"/>
            <w:sz w:val="28"/>
            <w:szCs w:val="28"/>
          </w:rPr>
          <w:t>275</w:t>
        </w:r>
      </w:hyperlink>
      <w:r w:rsidRPr="00B20FD0">
        <w:rPr>
          <w:rFonts w:ascii="Times New Roman" w:hAnsi="Times New Roman" w:cs="Times New Roman"/>
          <w:sz w:val="28"/>
          <w:szCs w:val="28"/>
        </w:rPr>
        <w:t xml:space="preserve"> и </w:t>
      </w:r>
      <w:hyperlink r:id="rId57" w:anchor="z276" w:history="1">
        <w:r w:rsidRPr="00B20FD0">
          <w:rPr>
            <w:rStyle w:val="a3"/>
            <w:rFonts w:ascii="Times New Roman" w:hAnsi="Times New Roman" w:cs="Times New Roman"/>
            <w:sz w:val="28"/>
            <w:szCs w:val="28"/>
          </w:rPr>
          <w:t>276</w:t>
        </w:r>
      </w:hyperlink>
      <w:r w:rsidRPr="00B20FD0">
        <w:rPr>
          <w:rFonts w:ascii="Times New Roman" w:hAnsi="Times New Roman" w:cs="Times New Roman"/>
          <w:sz w:val="28"/>
          <w:szCs w:val="28"/>
        </w:rPr>
        <w:t xml:space="preserve"> Налогового кодекса;</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по контрактам, заключенным с уполномоченным государственным органом по инвестициям до 1 января 2009 года в соответствии с </w:t>
      </w:r>
      <w:hyperlink r:id="rId58" w:anchor="z325" w:history="1">
        <w:r w:rsidRPr="00B20FD0">
          <w:rPr>
            <w:rStyle w:val="a3"/>
            <w:rFonts w:ascii="Times New Roman" w:hAnsi="Times New Roman" w:cs="Times New Roman"/>
            <w:sz w:val="28"/>
            <w:szCs w:val="28"/>
          </w:rPr>
          <w:t>Предпринимательским кодексом</w:t>
        </w:r>
      </w:hyperlink>
      <w:r w:rsidRPr="00B20FD0">
        <w:rPr>
          <w:rFonts w:ascii="Times New Roman" w:hAnsi="Times New Roman" w:cs="Times New Roman"/>
          <w:sz w:val="28"/>
          <w:szCs w:val="28"/>
        </w:rPr>
        <w:t xml:space="preserve"> Республики Казахстан от 29 октября</w:t>
      </w:r>
      <w:r w:rsidRPr="00B20FD0">
        <w:rPr>
          <w:rFonts w:ascii="Times New Roman" w:hAnsi="Times New Roman" w:cs="Times New Roman"/>
          <w:sz w:val="28"/>
          <w:szCs w:val="28"/>
        </w:rPr>
        <w:br/>
        <w:t>2015 года, в виде части стоимости введенных в эксплуатацию в рамках инвестиционного проекта фиксированных активов;</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10) в строке 100.00.028 указывается сумма расходов, относимая на вычеты в соответствии со </w:t>
      </w:r>
      <w:hyperlink r:id="rId59" w:anchor="z250" w:history="1">
        <w:r w:rsidRPr="00B20FD0">
          <w:rPr>
            <w:rStyle w:val="a3"/>
            <w:rFonts w:ascii="Times New Roman" w:hAnsi="Times New Roman" w:cs="Times New Roman"/>
            <w:sz w:val="28"/>
            <w:szCs w:val="28"/>
          </w:rPr>
          <w:t>статьей 250</w:t>
        </w:r>
      </w:hyperlink>
      <w:r w:rsidRPr="00B20FD0">
        <w:rPr>
          <w:rFonts w:ascii="Times New Roman" w:hAnsi="Times New Roman" w:cs="Times New Roman"/>
          <w:sz w:val="28"/>
          <w:szCs w:val="28"/>
        </w:rPr>
        <w:t xml:space="preserve"> Налогового кодекса, в том числе:</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строке 100.00.028 I указываются </w:t>
      </w:r>
      <w:bookmarkStart w:id="53" w:name="z4816"/>
      <w:r w:rsidRPr="00B20FD0">
        <w:rPr>
          <w:rFonts w:ascii="Times New Roman" w:hAnsi="Times New Roman" w:cs="Times New Roman"/>
          <w:sz w:val="28"/>
          <w:szCs w:val="28"/>
        </w:rPr>
        <w:t>депозиты, включая остатки на корреспондентских счетах, размещенных в банках;</w:t>
      </w:r>
    </w:p>
    <w:bookmarkEnd w:id="53"/>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100.00.028 II указываются кредиты (за исключением финансового лизинга), предоставленные банкам и клиентам;</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100.00.028 III указывается дебиторская задолженность по документарным расчетам и гарантиям;</w:t>
      </w:r>
    </w:p>
    <w:p w:rsidR="00B20FD0" w:rsidRPr="00B20FD0" w:rsidRDefault="00B20FD0" w:rsidP="00B20FD0">
      <w:pPr>
        <w:tabs>
          <w:tab w:val="left" w:pos="426"/>
          <w:tab w:val="left" w:pos="2610"/>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100.00.028 I</w:t>
      </w:r>
      <w:r w:rsidRPr="00B20FD0">
        <w:rPr>
          <w:rFonts w:ascii="Times New Roman" w:hAnsi="Times New Roman" w:cs="Times New Roman"/>
          <w:sz w:val="28"/>
          <w:szCs w:val="28"/>
          <w:lang w:val="en-US"/>
        </w:rPr>
        <w:t>V</w:t>
      </w:r>
      <w:r w:rsidRPr="00B20FD0">
        <w:rPr>
          <w:rFonts w:ascii="Times New Roman" w:hAnsi="Times New Roman" w:cs="Times New Roman"/>
          <w:sz w:val="28"/>
          <w:szCs w:val="28"/>
        </w:rPr>
        <w:t xml:space="preserve"> указываются условные обязательства по непокрытым аккредитивам, выпущенным или подтвержденным гарантиям;</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11) в строке 100.00.029 указываются вычеты страховой, перестраховочной организации, в соответствии со статьей 249 Налогового кодекса;</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12) в строке 100.00.030 указываются вычеты по уменьшению активов перестрахования, в соответствии со статьей 251 Налогового кодекса;</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lastRenderedPageBreak/>
        <w:t>13) в строке 100.00.031 указываются вычеты по расходам на ликвидацию полигонов размещения отходов и сумм отчислений в ликвидационный фонд полигонов размещения отходов, в соответствии со статьей 253 Налогового кодекса;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14) в строке 100.00.032 указываются вычеты по расходам на научно-исследовательские, научно-технические работы и приобретение исключительных прав на объекты интеллектуальной собственности, в соответствии со статьей 254 Налогового кодекса;</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15) в строке 100.00.033 указываются вычеты расходов по страховым премиям и взносам участников систем гарантирования, в соответствии со статьей 256 Налогового кодекса;</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w:t>
      </w:r>
      <w:r w:rsidRPr="00B20FD0">
        <w:rPr>
          <w:rFonts w:ascii="Times New Roman" w:hAnsi="Times New Roman" w:cs="Times New Roman"/>
          <w:sz w:val="28"/>
          <w:szCs w:val="28"/>
          <w:lang w:val="kk-KZ"/>
        </w:rPr>
        <w:t>6</w:t>
      </w:r>
      <w:r w:rsidRPr="00B20FD0">
        <w:rPr>
          <w:rFonts w:ascii="Times New Roman" w:hAnsi="Times New Roman" w:cs="Times New Roman"/>
          <w:sz w:val="28"/>
          <w:szCs w:val="28"/>
        </w:rPr>
        <w:t>) в строке 100.00.034 указываются</w:t>
      </w:r>
      <w:r w:rsidRPr="00B20FD0">
        <w:rPr>
          <w:rFonts w:ascii="Times New Roman" w:hAnsi="Times New Roman" w:cs="Times New Roman"/>
          <w:sz w:val="28"/>
          <w:szCs w:val="28"/>
          <w:lang w:val="kk-KZ"/>
        </w:rPr>
        <w:t xml:space="preserve"> вычет</w:t>
      </w:r>
      <w:r w:rsidRPr="00B20FD0">
        <w:rPr>
          <w:rFonts w:ascii="Times New Roman" w:hAnsi="Times New Roman" w:cs="Times New Roman"/>
          <w:sz w:val="28"/>
          <w:szCs w:val="28"/>
        </w:rPr>
        <w:t xml:space="preserve"> членских взносов субъектов частного предпринимательства в соответствии с пунктом 10 статьи 243 Налогового кодекса;</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17) в строке 100.00.035 указываются вычет превышения суммы отрицательной курсовой разницы над суммой положительной курсовой разницы, в соответствии со статьей 262 Налогового кодекса;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18) в строке 100.00.036 указывается</w:t>
      </w:r>
      <w:r w:rsidRPr="00B20FD0">
        <w:rPr>
          <w:rFonts w:ascii="Times New Roman" w:hAnsi="Times New Roman" w:cs="Times New Roman"/>
          <w:b/>
          <w:sz w:val="28"/>
          <w:szCs w:val="28"/>
        </w:rPr>
        <w:t xml:space="preserve"> </w:t>
      </w:r>
      <w:r w:rsidRPr="00B20FD0">
        <w:rPr>
          <w:rFonts w:ascii="Times New Roman" w:hAnsi="Times New Roman" w:cs="Times New Roman"/>
          <w:sz w:val="28"/>
          <w:szCs w:val="28"/>
        </w:rPr>
        <w:t>вычет налогов и платежей в бюджет, в соответствии со статьей 263 Налогового кодекса;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19) в строке 100.00.037 указывается</w:t>
      </w:r>
      <w:r w:rsidRPr="00B20FD0">
        <w:rPr>
          <w:rFonts w:ascii="Times New Roman" w:hAnsi="Times New Roman" w:cs="Times New Roman"/>
          <w:b/>
          <w:sz w:val="28"/>
          <w:szCs w:val="28"/>
        </w:rPr>
        <w:t xml:space="preserve"> </w:t>
      </w:r>
      <w:r w:rsidRPr="00B20FD0">
        <w:rPr>
          <w:rFonts w:ascii="Times New Roman" w:hAnsi="Times New Roman" w:cs="Times New Roman"/>
          <w:sz w:val="28"/>
          <w:szCs w:val="28"/>
        </w:rPr>
        <w:t>вычет сумм компенсаций при служебных командировках и поездах членов органа управления налогоплательщика, в том числе:</w:t>
      </w:r>
    </w:p>
    <w:p w:rsidR="00B20FD0" w:rsidRPr="00B20FD0" w:rsidRDefault="00B20FD0" w:rsidP="00B20FD0">
      <w:pPr>
        <w:pStyle w:val="af5"/>
        <w:spacing w:line="240" w:lineRule="atLeast"/>
        <w:ind w:firstLine="709"/>
        <w:jc w:val="both"/>
        <w:rPr>
          <w:rFonts w:ascii="Times New Roman" w:eastAsia="Times New Roman" w:hAnsi="Times New Roman" w:cs="Times New Roman"/>
          <w:sz w:val="28"/>
          <w:szCs w:val="28"/>
          <w:lang w:eastAsia="ru-RU"/>
        </w:rPr>
      </w:pPr>
      <w:r w:rsidRPr="00B20FD0">
        <w:rPr>
          <w:rFonts w:ascii="Times New Roman" w:hAnsi="Times New Roman" w:cs="Times New Roman"/>
          <w:sz w:val="28"/>
          <w:szCs w:val="28"/>
          <w:lang w:eastAsia="ru-RU"/>
        </w:rPr>
        <w:t xml:space="preserve">в строке </w:t>
      </w:r>
      <w:r w:rsidRPr="00B20FD0">
        <w:rPr>
          <w:rFonts w:ascii="Times New Roman" w:eastAsia="Times New Roman" w:hAnsi="Times New Roman" w:cs="Times New Roman"/>
          <w:sz w:val="28"/>
          <w:szCs w:val="28"/>
          <w:lang w:eastAsia="ru-RU"/>
        </w:rPr>
        <w:t xml:space="preserve">100.00.037 </w:t>
      </w:r>
      <w:r w:rsidRPr="00B20FD0">
        <w:rPr>
          <w:rFonts w:ascii="Times New Roman" w:eastAsia="Times New Roman" w:hAnsi="Times New Roman" w:cs="Times New Roman"/>
          <w:sz w:val="28"/>
          <w:szCs w:val="28"/>
          <w:lang w:val="en-US" w:eastAsia="ru-RU"/>
        </w:rPr>
        <w:t>I</w:t>
      </w:r>
      <w:r w:rsidRPr="00B20FD0">
        <w:rPr>
          <w:rFonts w:ascii="Times New Roman" w:eastAsia="Times New Roman" w:hAnsi="Times New Roman" w:cs="Times New Roman"/>
          <w:sz w:val="28"/>
          <w:szCs w:val="28"/>
        </w:rPr>
        <w:t xml:space="preserve"> </w:t>
      </w:r>
      <w:r w:rsidRPr="00B20FD0">
        <w:rPr>
          <w:rFonts w:ascii="Times New Roman" w:eastAsia="Times New Roman" w:hAnsi="Times New Roman" w:cs="Times New Roman"/>
          <w:sz w:val="28"/>
          <w:szCs w:val="28"/>
          <w:lang w:eastAsia="ru-RU"/>
        </w:rPr>
        <w:t>расходы по компенсациям при служебных командировках, в соответствии с пунктом 1 статьи 244 Налогового кодекса;</w:t>
      </w:r>
    </w:p>
    <w:p w:rsidR="00B20FD0" w:rsidRPr="00B20FD0" w:rsidRDefault="00B20FD0" w:rsidP="00B20FD0">
      <w:pPr>
        <w:pStyle w:val="af5"/>
        <w:spacing w:line="240" w:lineRule="atLeast"/>
        <w:ind w:firstLine="709"/>
        <w:jc w:val="both"/>
        <w:rPr>
          <w:rFonts w:ascii="Times New Roman" w:eastAsia="Times New Roman" w:hAnsi="Times New Roman" w:cs="Times New Roman"/>
          <w:sz w:val="28"/>
          <w:szCs w:val="28"/>
          <w:lang w:eastAsia="ru-RU"/>
        </w:rPr>
      </w:pPr>
      <w:r w:rsidRPr="00B20FD0">
        <w:rPr>
          <w:rFonts w:ascii="Times New Roman" w:hAnsi="Times New Roman" w:cs="Times New Roman"/>
          <w:sz w:val="28"/>
          <w:szCs w:val="28"/>
          <w:lang w:eastAsia="ru-RU"/>
        </w:rPr>
        <w:t xml:space="preserve">в строке </w:t>
      </w:r>
      <w:r w:rsidRPr="00B20FD0">
        <w:rPr>
          <w:rFonts w:ascii="Times New Roman" w:eastAsia="Times New Roman" w:hAnsi="Times New Roman" w:cs="Times New Roman"/>
          <w:sz w:val="28"/>
          <w:szCs w:val="28"/>
          <w:lang w:eastAsia="ru-RU"/>
        </w:rPr>
        <w:t xml:space="preserve">100.00.037 </w:t>
      </w:r>
      <w:r w:rsidRPr="00B20FD0">
        <w:rPr>
          <w:rFonts w:ascii="Times New Roman" w:eastAsia="Times New Roman" w:hAnsi="Times New Roman" w:cs="Times New Roman"/>
          <w:sz w:val="28"/>
          <w:szCs w:val="28"/>
          <w:lang w:val="en-US" w:eastAsia="ru-RU"/>
        </w:rPr>
        <w:t>II</w:t>
      </w:r>
      <w:r w:rsidRPr="00B20FD0">
        <w:rPr>
          <w:rFonts w:ascii="Times New Roman" w:eastAsia="Times New Roman" w:hAnsi="Times New Roman" w:cs="Times New Roman"/>
          <w:sz w:val="28"/>
          <w:szCs w:val="28"/>
          <w:lang w:eastAsia="ru-RU"/>
        </w:rPr>
        <w:t xml:space="preserve"> расходы по компенсациям при поездках членов совета директоров или иного органа управления налогоплательщика, не являющегося высшим органом управления, понесенные в связи с выполнением возложенных на них управленческих обязанностей, кроме компенсации при служебных командировках, в соответствии с пунктом 3 статьи 244 Налогового кодекса;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20) в строке 100.00.038 указывается</w:t>
      </w:r>
      <w:r w:rsidRPr="00B20FD0">
        <w:rPr>
          <w:rFonts w:ascii="Times New Roman" w:hAnsi="Times New Roman" w:cs="Times New Roman"/>
          <w:b/>
          <w:sz w:val="28"/>
          <w:szCs w:val="28"/>
        </w:rPr>
        <w:t xml:space="preserve"> </w:t>
      </w:r>
      <w:r w:rsidRPr="00B20FD0">
        <w:rPr>
          <w:rFonts w:ascii="Times New Roman" w:hAnsi="Times New Roman" w:cs="Times New Roman"/>
          <w:sz w:val="28"/>
          <w:szCs w:val="28"/>
        </w:rPr>
        <w:t>вычет по выплаченным сомнительным обязательствам, в соответствии со статьей 247 Налогового кодекса;</w:t>
      </w:r>
    </w:p>
    <w:p w:rsidR="00B20FD0" w:rsidRPr="00B20FD0" w:rsidRDefault="00B20FD0" w:rsidP="00B20FD0">
      <w:pPr>
        <w:pStyle w:val="af5"/>
        <w:spacing w:line="240" w:lineRule="atLeast"/>
        <w:ind w:firstLine="709"/>
        <w:jc w:val="both"/>
        <w:rPr>
          <w:rFonts w:ascii="Times New Roman" w:hAnsi="Times New Roman" w:cs="Times New Roman"/>
          <w:sz w:val="28"/>
          <w:szCs w:val="28"/>
          <w:lang w:eastAsia="ru-RU"/>
        </w:rPr>
      </w:pPr>
      <w:r w:rsidRPr="00B20FD0">
        <w:rPr>
          <w:rFonts w:ascii="Times New Roman" w:hAnsi="Times New Roman" w:cs="Times New Roman"/>
          <w:sz w:val="28"/>
          <w:szCs w:val="28"/>
          <w:lang w:eastAsia="ru-RU"/>
        </w:rPr>
        <w:t>21) в строке 100.00.039 указывается сумма прочих расходов, относимая на вычеты в соответствии с Налоговым кодексом;</w:t>
      </w:r>
    </w:p>
    <w:p w:rsidR="00B20FD0" w:rsidRPr="00B20FD0" w:rsidRDefault="00B20FD0" w:rsidP="00B20FD0">
      <w:pPr>
        <w:tabs>
          <w:tab w:val="left" w:pos="426"/>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22) в строке 100.00.040 указывается итоговая сумма вычетов. В данную строку переносится значение строки 100.00.040 I или строки 100.00.040 II, или строки 100.00.040 III, или строки 100.00.040 I</w:t>
      </w:r>
      <w:r w:rsidRPr="00B20FD0">
        <w:rPr>
          <w:rFonts w:ascii="Times New Roman" w:hAnsi="Times New Roman" w:cs="Times New Roman"/>
          <w:sz w:val="28"/>
          <w:szCs w:val="28"/>
          <w:lang w:val="en-US"/>
        </w:rPr>
        <w:t>V</w:t>
      </w:r>
      <w:r w:rsidRPr="00B20FD0">
        <w:rPr>
          <w:rFonts w:ascii="Times New Roman" w:hAnsi="Times New Roman" w:cs="Times New Roman"/>
          <w:sz w:val="28"/>
          <w:szCs w:val="28"/>
        </w:rPr>
        <w:t>. Если заполнена строка 100.00.040 II, переносится значение строки 100.10.026 I:</w:t>
      </w:r>
    </w:p>
    <w:p w:rsidR="00B20FD0" w:rsidRPr="00B20FD0" w:rsidRDefault="00B20FD0" w:rsidP="00B20FD0">
      <w:pPr>
        <w:tabs>
          <w:tab w:val="left" w:pos="426"/>
          <w:tab w:val="left" w:pos="851"/>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lastRenderedPageBreak/>
        <w:t>в строке 100.00.040 I указывается общая сумма вычетов, определенная как сумма строк с 100.00.019 по 100.00.039.</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Некоммерческими организациями, которые ведут раздельный налоговый учет, в строках 100.00.018 по 100.00.039 указывается сумма расходов по доходам, подлежащим налогообложению в общеустановленном порядке;</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100.00.040 II указывается относимая на вычет в соответствии со статьей 289 Налогового кодекса сумма расходов некоммерческой организации. В данную строку переносится строка 100.10.026;</w:t>
      </w:r>
    </w:p>
    <w:p w:rsidR="00B20FD0" w:rsidRPr="00B20FD0" w:rsidRDefault="00B20FD0" w:rsidP="00B20FD0">
      <w:pPr>
        <w:tabs>
          <w:tab w:val="left" w:pos="851"/>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100.00.040 III указывается сумма расходов, подлежащая отнесению на вычеты резидентами, имеющими постоянное(-</w:t>
      </w:r>
      <w:proofErr w:type="spellStart"/>
      <w:r w:rsidRPr="00B20FD0">
        <w:rPr>
          <w:rFonts w:ascii="Times New Roman" w:hAnsi="Times New Roman" w:cs="Times New Roman"/>
          <w:sz w:val="28"/>
          <w:szCs w:val="28"/>
        </w:rPr>
        <w:t>ые</w:t>
      </w:r>
      <w:proofErr w:type="spellEnd"/>
      <w:r w:rsidRPr="00B20FD0">
        <w:rPr>
          <w:rFonts w:ascii="Times New Roman" w:hAnsi="Times New Roman" w:cs="Times New Roman"/>
          <w:sz w:val="28"/>
          <w:szCs w:val="28"/>
        </w:rPr>
        <w:t>)</w:t>
      </w:r>
      <w:r w:rsidRPr="00B20FD0">
        <w:rPr>
          <w:rFonts w:ascii="Times New Roman" w:hAnsi="Times New Roman" w:cs="Times New Roman"/>
          <w:sz w:val="28"/>
          <w:szCs w:val="28"/>
        </w:rPr>
        <w:br/>
        <w:t xml:space="preserve">учреждение (-я) за пределами Республики Казахстан. Определяется как разница строки 100.00.040 I и итоговое значение графы </w:t>
      </w:r>
      <w:proofErr w:type="gramStart"/>
      <w:r w:rsidRPr="00B20FD0">
        <w:rPr>
          <w:rFonts w:ascii="Times New Roman" w:hAnsi="Times New Roman" w:cs="Times New Roman"/>
          <w:sz w:val="28"/>
          <w:szCs w:val="28"/>
        </w:rPr>
        <w:t>К</w:t>
      </w:r>
      <w:proofErr w:type="gramEnd"/>
      <w:r w:rsidRPr="00B20FD0">
        <w:rPr>
          <w:rFonts w:ascii="Times New Roman" w:hAnsi="Times New Roman" w:cs="Times New Roman"/>
          <w:sz w:val="28"/>
          <w:szCs w:val="28"/>
        </w:rPr>
        <w:t xml:space="preserve"> формы 100.05;</w:t>
      </w:r>
    </w:p>
    <w:p w:rsidR="00B20FD0" w:rsidRPr="00B20FD0" w:rsidRDefault="00B20FD0" w:rsidP="00B20FD0">
      <w:pPr>
        <w:tabs>
          <w:tab w:val="left" w:pos="851"/>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100.00.040 I</w:t>
      </w:r>
      <w:r w:rsidRPr="00B20FD0">
        <w:rPr>
          <w:rFonts w:ascii="Times New Roman" w:hAnsi="Times New Roman" w:cs="Times New Roman"/>
          <w:sz w:val="28"/>
          <w:szCs w:val="28"/>
          <w:lang w:val="en-US"/>
        </w:rPr>
        <w:t>V</w:t>
      </w:r>
      <w:r w:rsidRPr="00B20FD0">
        <w:rPr>
          <w:rFonts w:ascii="Times New Roman" w:hAnsi="Times New Roman" w:cs="Times New Roman"/>
          <w:sz w:val="28"/>
          <w:szCs w:val="28"/>
        </w:rPr>
        <w:t xml:space="preserve"> указывается сумма расходов, подлежащая отнесению на вычеты участниками МФЦА.</w:t>
      </w:r>
    </w:p>
    <w:p w:rsidR="00B20FD0" w:rsidRPr="00B20FD0"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разделе «Корректировка доходов и вычетов в соответствии с Налоговым кодексом»: </w:t>
      </w:r>
    </w:p>
    <w:p w:rsidR="00B20FD0" w:rsidRPr="00B20FD0" w:rsidRDefault="00B20FD0" w:rsidP="00B20FD0">
      <w:pPr>
        <w:tabs>
          <w:tab w:val="left" w:pos="851"/>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100.00.041 указывается сумма корректировок доходов и вычетов, определяемая в соответствии со статьями 286 и 287 Налогового кодекса. Определяется как разница строк 100.00.041 I и 100.00.041 II (100.00.041 I – 100.00.041 II):</w:t>
      </w:r>
    </w:p>
    <w:p w:rsidR="00B20FD0" w:rsidRPr="00B20FD0" w:rsidRDefault="00B20FD0" w:rsidP="00B20FD0">
      <w:pPr>
        <w:tabs>
          <w:tab w:val="left" w:pos="851"/>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100.00.041 I указывается сумма корректировки доходов, определяемая в соответствии со статьями 286 и 287 Налогового кодекса;</w:t>
      </w:r>
    </w:p>
    <w:p w:rsidR="00B20FD0" w:rsidRPr="00B20FD0" w:rsidRDefault="00B20FD0" w:rsidP="00B20FD0">
      <w:pPr>
        <w:tabs>
          <w:tab w:val="left" w:pos="851"/>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100.00.041 II указывается сумма корректировки вычетов, определяемая в соответствии со статьями 286 и 287 Налогового кодекса.</w:t>
      </w:r>
    </w:p>
    <w:p w:rsidR="00B20FD0" w:rsidRPr="00B20FD0"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разделе «Корректировка доходов и вычетов в соответствии с </w:t>
      </w:r>
      <w:hyperlink r:id="rId60" w:anchor="z2" w:history="1">
        <w:r w:rsidRPr="00B20FD0">
          <w:rPr>
            <w:rStyle w:val="a3"/>
            <w:rFonts w:ascii="Times New Roman" w:hAnsi="Times New Roman" w:cs="Times New Roman"/>
            <w:sz w:val="28"/>
            <w:szCs w:val="28"/>
          </w:rPr>
          <w:t>Законом</w:t>
        </w:r>
      </w:hyperlink>
      <w:r w:rsidRPr="00B20FD0">
        <w:rPr>
          <w:rFonts w:ascii="Times New Roman" w:hAnsi="Times New Roman" w:cs="Times New Roman"/>
          <w:sz w:val="28"/>
          <w:szCs w:val="28"/>
        </w:rPr>
        <w:t xml:space="preserve"> Республики Казахстан от 5 июля 2008 года «О трансфертном ценообразовании» (далее – Закон о трансфертном ценообразовании):</w:t>
      </w:r>
    </w:p>
    <w:p w:rsidR="00B20FD0" w:rsidRPr="00B20FD0" w:rsidRDefault="00B20FD0" w:rsidP="00B20FD0">
      <w:pPr>
        <w:tabs>
          <w:tab w:val="left" w:pos="851"/>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строке 100.00.042 указывается сумма корректировки доходов, определяемая в соответствии с </w:t>
      </w:r>
      <w:hyperlink r:id="rId61" w:anchor="z2" w:history="1">
        <w:r w:rsidRPr="00B20FD0">
          <w:rPr>
            <w:rStyle w:val="a3"/>
            <w:rFonts w:ascii="Times New Roman" w:hAnsi="Times New Roman" w:cs="Times New Roman"/>
            <w:sz w:val="28"/>
            <w:szCs w:val="28"/>
          </w:rPr>
          <w:t>Законом</w:t>
        </w:r>
      </w:hyperlink>
      <w:r w:rsidRPr="00B20FD0">
        <w:rPr>
          <w:rFonts w:ascii="Times New Roman" w:hAnsi="Times New Roman" w:cs="Times New Roman"/>
          <w:sz w:val="28"/>
          <w:szCs w:val="28"/>
        </w:rPr>
        <w:t xml:space="preserve"> о трансфертном ценообразовании;</w:t>
      </w:r>
    </w:p>
    <w:p w:rsidR="00B20FD0" w:rsidRPr="00B20FD0" w:rsidRDefault="00B20FD0" w:rsidP="00B20FD0">
      <w:pPr>
        <w:tabs>
          <w:tab w:val="left" w:pos="851"/>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строке 100.00.043 указывается сумма корректировки вычетов, определяемая в соответствии с </w:t>
      </w:r>
      <w:hyperlink r:id="rId62" w:anchor="z2" w:history="1">
        <w:r w:rsidRPr="00B20FD0">
          <w:rPr>
            <w:rStyle w:val="a3"/>
            <w:rFonts w:ascii="Times New Roman" w:hAnsi="Times New Roman" w:cs="Times New Roman"/>
            <w:sz w:val="28"/>
            <w:szCs w:val="28"/>
          </w:rPr>
          <w:t>Законом</w:t>
        </w:r>
      </w:hyperlink>
      <w:r w:rsidRPr="00B20FD0">
        <w:rPr>
          <w:rFonts w:ascii="Times New Roman" w:hAnsi="Times New Roman" w:cs="Times New Roman"/>
          <w:sz w:val="28"/>
          <w:szCs w:val="28"/>
        </w:rPr>
        <w:t xml:space="preserve"> о трансфертном ценообразовании.</w:t>
      </w:r>
    </w:p>
    <w:p w:rsidR="00B20FD0" w:rsidRPr="00B20FD0"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r w:rsidRPr="00B20FD0">
        <w:rPr>
          <w:rFonts w:ascii="Times New Roman" w:hAnsi="Times New Roman" w:cs="Times New Roman"/>
          <w:sz w:val="28"/>
          <w:szCs w:val="28"/>
        </w:rPr>
        <w:t>В разделе «Расчет налогооблагаемого дохода»:</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 в строке 100.00.044 указывается налогооблагаемый доход (убыток). Определяется как 100.00.018 – 100.00.040 + 100.00.041 + 100.00.042 – 100.00.043);</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2) в строке 100.00.045 указывается сумма доходов, полученных налогоплательщиком-резидентом из источников за пределами Республики </w:t>
      </w:r>
      <w:r w:rsidRPr="00B20FD0">
        <w:rPr>
          <w:rFonts w:ascii="Times New Roman" w:hAnsi="Times New Roman" w:cs="Times New Roman"/>
          <w:sz w:val="28"/>
          <w:szCs w:val="28"/>
        </w:rPr>
        <w:lastRenderedPageBreak/>
        <w:t>Казахстан. В данную строку переносятся итоговое значение графы F формы 100.05. Строка 100.00.045 носит справочный характер;</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3) в строке 100.00.046 указывается сумма дохода, подлежащего освобождению от налогообложения, в том числе: </w:t>
      </w:r>
    </w:p>
    <w:p w:rsidR="00B20FD0" w:rsidRPr="00B20FD0" w:rsidRDefault="00B20FD0" w:rsidP="00B20FD0">
      <w:pPr>
        <w:tabs>
          <w:tab w:val="left" w:pos="790"/>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100.00.046 I сумма дохода, подлежащего освобождению от налогообложения в соответствии с международными договорами согласно пункту 5 статьи 2 Налогового кодекса;</w:t>
      </w:r>
    </w:p>
    <w:p w:rsidR="00B20FD0" w:rsidRPr="00B20FD0" w:rsidRDefault="00B20FD0" w:rsidP="00B20FD0">
      <w:pPr>
        <w:tabs>
          <w:tab w:val="left" w:pos="860"/>
          <w:tab w:val="left" w:pos="2850"/>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100.00.046</w:t>
      </w:r>
      <w:r w:rsidRPr="00B20FD0">
        <w:rPr>
          <w:rFonts w:ascii="Times New Roman" w:hAnsi="Times New Roman" w:cs="Times New Roman"/>
          <w:sz w:val="28"/>
          <w:szCs w:val="28"/>
        </w:rPr>
        <w:tab/>
        <w:t>II сумма дохода, освобожденного в соответствии с Конституционным законом (100.12.013);</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4) в строке 100.00.047 указывается сумма налогооблагаемого дохода (убытка) с учетом особенностей международного налогообложения. Строка 100.00.047 определяется 100.00.044 – 100.00.046;</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5) в строке 100.00.048 указывается суммарная прибыль контролируемых иностранных компаний (далее – КИК) и постоянных учреждений контролируемых иностранных компаний (далее – ПУ КИК), определенная в соответствии со статьей 297 Налогового кодекса. В данную строку переносится итоговое значение графы L формы 100.09;</w:t>
      </w:r>
    </w:p>
    <w:p w:rsidR="00B20FD0" w:rsidRPr="00B20FD0" w:rsidRDefault="00B20FD0" w:rsidP="00B20FD0">
      <w:pPr>
        <w:tabs>
          <w:tab w:val="left" w:pos="851"/>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6) в строке 100.00.049 указывается сумма налогооблагаемого дохода (убытка) с учетом суммарной прибыли КИК и ПУ КИК. Строка 100.00.049 определяется, как 100.00.047 + 100.00.048;</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7) в строке 100.00.050 указываются убытки от реализации объектов незавершенного строительства, неустановленного оборудования, за исключением активов, выкупленных для государственных нужд в соответствии с законами Республики Казахстан;</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8) в строке 100.00.051 указывается убыток, подлежащий переносу в соответствии с пунктом 1 статьи 300 Налогового кодекса. Если строка 100.00.049 имеет отрицательное значение, строка 100.00.051 определяется как сумма модуля строки 100.00.049, и строк 100.00.050, 100.02.008 I. Если строка 100.00.049 имеет положительное значение, в строку 100.00.051 переносится строка сумма строк 100.00.050 и 100.02.008 I;</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строке 100.00.051 </w:t>
      </w:r>
      <w:proofErr w:type="gramStart"/>
      <w:r w:rsidRPr="00B20FD0">
        <w:rPr>
          <w:rFonts w:ascii="Times New Roman" w:hAnsi="Times New Roman" w:cs="Times New Roman"/>
          <w:sz w:val="28"/>
          <w:szCs w:val="28"/>
        </w:rPr>
        <w:t>А</w:t>
      </w:r>
      <w:proofErr w:type="gramEnd"/>
      <w:r w:rsidRPr="00B20FD0">
        <w:rPr>
          <w:rFonts w:ascii="Times New Roman" w:hAnsi="Times New Roman" w:cs="Times New Roman"/>
          <w:sz w:val="28"/>
          <w:szCs w:val="28"/>
        </w:rPr>
        <w:t xml:space="preserve"> указывается сумма убытков, подлежащих переносу в соответствии со статьей 300 Налогового кодекса, за исключением переносимого убытка, указанного в пункте 1 статьи 300 Налогового кодекса;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строках 100.00.051 А </w:t>
      </w:r>
      <w:r w:rsidRPr="00B20FD0">
        <w:rPr>
          <w:rFonts w:ascii="Times New Roman" w:hAnsi="Times New Roman" w:cs="Times New Roman"/>
          <w:sz w:val="28"/>
          <w:szCs w:val="28"/>
          <w:lang w:val="en-US"/>
        </w:rPr>
        <w:t>I</w:t>
      </w:r>
      <w:r w:rsidRPr="00B20FD0">
        <w:rPr>
          <w:rFonts w:ascii="Times New Roman" w:hAnsi="Times New Roman" w:cs="Times New Roman"/>
          <w:sz w:val="28"/>
          <w:szCs w:val="28"/>
        </w:rPr>
        <w:t xml:space="preserve">-100.00.051 </w:t>
      </w:r>
      <w:proofErr w:type="gramStart"/>
      <w:r w:rsidRPr="00B20FD0">
        <w:rPr>
          <w:rFonts w:ascii="Times New Roman" w:hAnsi="Times New Roman" w:cs="Times New Roman"/>
          <w:sz w:val="28"/>
          <w:szCs w:val="28"/>
        </w:rPr>
        <w:t>А</w:t>
      </w:r>
      <w:proofErr w:type="gramEnd"/>
      <w:r w:rsidRPr="00B20FD0">
        <w:rPr>
          <w:rFonts w:ascii="Times New Roman" w:hAnsi="Times New Roman" w:cs="Times New Roman"/>
          <w:sz w:val="28"/>
          <w:szCs w:val="28"/>
        </w:rPr>
        <w:t xml:space="preserve"> </w:t>
      </w:r>
      <w:r w:rsidRPr="00B20FD0">
        <w:rPr>
          <w:rFonts w:ascii="Times New Roman" w:hAnsi="Times New Roman" w:cs="Times New Roman"/>
          <w:sz w:val="28"/>
          <w:szCs w:val="28"/>
          <w:lang w:val="en-US"/>
        </w:rPr>
        <w:t>V</w:t>
      </w:r>
      <w:r w:rsidRPr="00B20FD0">
        <w:rPr>
          <w:rFonts w:ascii="Times New Roman" w:hAnsi="Times New Roman" w:cs="Times New Roman"/>
          <w:sz w:val="28"/>
          <w:szCs w:val="28"/>
        </w:rPr>
        <w:t xml:space="preserve"> указывается положение Налогового кодекса, в соответствии с которым производится перенос убытка, а также сумма такого переносимого убытка.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9) в строке 100.00.052 указывается сумма уменьшения налогооблагаемого дохода в соответствии со статьей 288 Налогового кодекса. </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lastRenderedPageBreak/>
        <w:t xml:space="preserve">в строке 100.00.052 </w:t>
      </w:r>
      <w:proofErr w:type="gramStart"/>
      <w:r w:rsidRPr="00B20FD0">
        <w:rPr>
          <w:rFonts w:ascii="Times New Roman" w:hAnsi="Times New Roman" w:cs="Times New Roman"/>
          <w:sz w:val="28"/>
          <w:szCs w:val="28"/>
        </w:rPr>
        <w:t>А</w:t>
      </w:r>
      <w:proofErr w:type="gramEnd"/>
      <w:r w:rsidRPr="00B20FD0">
        <w:rPr>
          <w:rFonts w:ascii="Times New Roman" w:hAnsi="Times New Roman" w:cs="Times New Roman"/>
          <w:sz w:val="28"/>
          <w:szCs w:val="28"/>
        </w:rPr>
        <w:t xml:space="preserve"> указывается сумма уменьшения налогооблагаемого дохода на расходы в соответствии с пунктом 1 статьи 288 Налогового кодекса;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строках 100.00.052 </w:t>
      </w:r>
      <w:proofErr w:type="gramStart"/>
      <w:r w:rsidRPr="00B20FD0">
        <w:rPr>
          <w:rFonts w:ascii="Times New Roman" w:hAnsi="Times New Roman" w:cs="Times New Roman"/>
          <w:sz w:val="28"/>
          <w:szCs w:val="28"/>
        </w:rPr>
        <w:t>А</w:t>
      </w:r>
      <w:proofErr w:type="gramEnd"/>
      <w:r w:rsidRPr="00B20FD0">
        <w:rPr>
          <w:rFonts w:ascii="Times New Roman" w:hAnsi="Times New Roman" w:cs="Times New Roman"/>
          <w:sz w:val="28"/>
          <w:szCs w:val="28"/>
        </w:rPr>
        <w:t xml:space="preserve"> I – 100.00.052 А V указывается положение Налогового кодекса, в соответствии с которым производится уменьшение налогооблагаемого дохода на расходы, а также сумма такого уменьшения;</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строке 100.00.052 </w:t>
      </w:r>
      <w:proofErr w:type="gramStart"/>
      <w:r w:rsidRPr="00B20FD0">
        <w:rPr>
          <w:rFonts w:ascii="Times New Roman" w:hAnsi="Times New Roman" w:cs="Times New Roman"/>
          <w:sz w:val="28"/>
          <w:szCs w:val="28"/>
        </w:rPr>
        <w:t>В</w:t>
      </w:r>
      <w:proofErr w:type="gramEnd"/>
      <w:r w:rsidRPr="00B20FD0">
        <w:rPr>
          <w:rFonts w:ascii="Times New Roman" w:hAnsi="Times New Roman" w:cs="Times New Roman"/>
          <w:sz w:val="28"/>
          <w:szCs w:val="28"/>
        </w:rPr>
        <w:t xml:space="preserve"> указывается сумма уменьшения налогооблагаемого дохода на доходы в соответствии с пунктом 2 статьи 288 Налогового кодекса;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строках 100.00.052 </w:t>
      </w:r>
      <w:proofErr w:type="gramStart"/>
      <w:r w:rsidRPr="00B20FD0">
        <w:rPr>
          <w:rFonts w:ascii="Times New Roman" w:hAnsi="Times New Roman" w:cs="Times New Roman"/>
          <w:sz w:val="28"/>
          <w:szCs w:val="28"/>
        </w:rPr>
        <w:t>В</w:t>
      </w:r>
      <w:proofErr w:type="gramEnd"/>
      <w:r w:rsidRPr="00B20FD0">
        <w:rPr>
          <w:rFonts w:ascii="Times New Roman" w:hAnsi="Times New Roman" w:cs="Times New Roman"/>
          <w:sz w:val="28"/>
          <w:szCs w:val="28"/>
        </w:rPr>
        <w:t xml:space="preserve"> I - 100.00.052 В V указывается положение Налогового кодекса, в соответствии с которым производится уменьшение налогооблагаемого дохода на доходы, а также сумма такого уменьшения;</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w:t>
      </w:r>
      <w:r w:rsidRPr="00B20FD0">
        <w:rPr>
          <w:rFonts w:ascii="Times New Roman" w:hAnsi="Times New Roman" w:cs="Times New Roman"/>
          <w:sz w:val="28"/>
          <w:szCs w:val="28"/>
          <w:lang w:val="kk-KZ"/>
        </w:rPr>
        <w:t>0</w:t>
      </w:r>
      <w:r w:rsidRPr="00B20FD0">
        <w:rPr>
          <w:rFonts w:ascii="Times New Roman" w:hAnsi="Times New Roman" w:cs="Times New Roman"/>
          <w:sz w:val="28"/>
          <w:szCs w:val="28"/>
        </w:rPr>
        <w:t>) в строке 100.00.053 указывается налогооблагаемый доход с учетом уменьшения, исчисленного в соответствии со статьей 288 Налогового кодекса. Определяется как разница строк 100.00.049 и 100.00.052 (100.00.046 – 100.00.052). В случае если строка 100.00.052 больше строки 100.00.049, в строке 100.00.053 указывается ноль;</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w:t>
      </w:r>
      <w:r w:rsidRPr="00B20FD0">
        <w:rPr>
          <w:rFonts w:ascii="Times New Roman" w:hAnsi="Times New Roman" w:cs="Times New Roman"/>
          <w:sz w:val="28"/>
          <w:szCs w:val="28"/>
          <w:lang w:val="kk-KZ"/>
        </w:rPr>
        <w:t>1</w:t>
      </w:r>
      <w:r w:rsidRPr="00B20FD0">
        <w:rPr>
          <w:rFonts w:ascii="Times New Roman" w:hAnsi="Times New Roman" w:cs="Times New Roman"/>
          <w:sz w:val="28"/>
          <w:szCs w:val="28"/>
        </w:rPr>
        <w:t>) в строке 100.00.054 указываются убытки, перенесенные из предыдущих налоговых периодов;</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w:t>
      </w:r>
      <w:r w:rsidRPr="00B20FD0">
        <w:rPr>
          <w:rFonts w:ascii="Times New Roman" w:hAnsi="Times New Roman" w:cs="Times New Roman"/>
          <w:sz w:val="28"/>
          <w:szCs w:val="28"/>
          <w:lang w:val="kk-KZ"/>
        </w:rPr>
        <w:t>2</w:t>
      </w:r>
      <w:r w:rsidRPr="00B20FD0">
        <w:rPr>
          <w:rFonts w:ascii="Times New Roman" w:hAnsi="Times New Roman" w:cs="Times New Roman"/>
          <w:sz w:val="28"/>
          <w:szCs w:val="28"/>
        </w:rPr>
        <w:t>) в строке 100.00.055 указывается налогооблагаемый доход с учетом перенесенных из предыдущих налоговых периодов убытков. Заполняется в случае, если в строке 100.00.053 отражено положительное значение. Определяется как разница строк 100.00.053 и 100.00.054 (100.00.053 – 100.00.054). Если строка 100.00.054 больше строки 100.00.053, в строке 100.00.055 указывается ноль.</w:t>
      </w:r>
    </w:p>
    <w:p w:rsidR="00B20FD0" w:rsidRPr="00B20FD0"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r w:rsidRPr="00B20FD0">
        <w:rPr>
          <w:rFonts w:ascii="Times New Roman" w:hAnsi="Times New Roman" w:cs="Times New Roman"/>
          <w:sz w:val="28"/>
          <w:szCs w:val="28"/>
        </w:rPr>
        <w:t>В разделе «Расчет налогового обязательства»: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1) в строке 100.00.056 указывается ставка КПН в соответствии со статьей 313 Налогового кодекса в процентах. В случае если налогоплательщик использует одновременно ставки в размере 20 и 10 %, то строка 100.00.056 не заполняется;</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2) в строке 100.00.057 указывается сумма КПН с налогооблагаемого дохода. Определяется как произведение строк 100.00.055 и 100.00.056 (100.00.055 x 100.00.056). В случае если налогоплательщик использует одновременно ставки в размере 20 и 10 %, то в строке 100.00.058 указывается сумма КПН, определенная на основе данных раздельного налогового учета;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3) в строке 100.00.058 указывается сумма исчисленного КПН за налоговый период в соответствии с пунктом 1 статьи 302 Налогового кодекса. Определяется как разница строк 100.00.057, 100.00.058 I, 100.00.058 II, 100.00.058 III, 100.00.058 IV, 100.00.058 V, 100.00.058 VI, 100.00.58 VII (100.00.057 – 100.00.058 I – 100.00.058 II – 100.00.058 III – 100.00.058 IV – </w:t>
      </w:r>
      <w:r w:rsidRPr="00B20FD0">
        <w:rPr>
          <w:rFonts w:ascii="Times New Roman" w:hAnsi="Times New Roman" w:cs="Times New Roman"/>
          <w:sz w:val="28"/>
          <w:szCs w:val="28"/>
        </w:rPr>
        <w:lastRenderedPageBreak/>
        <w:t>100.00.058 V – 100.00.058 VI – 100.00.058 VII). Если полученная разница меньше ноля, то в строке 100.00.058 указывается ноль:</w:t>
      </w:r>
    </w:p>
    <w:p w:rsidR="00B20FD0" w:rsidRPr="00B20FD0" w:rsidRDefault="00B20FD0" w:rsidP="00B20FD0">
      <w:pPr>
        <w:tabs>
          <w:tab w:val="left" w:pos="851"/>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100.00.058 I указывается сумма уплаченных за пределами Республики Казахстан налогов на доходы или идентичного вида подоходного налога с доходов, полученных налогоплательщиком-резидентом из источников за пределами Республики Казахстан, которая зачитывается при уплате КПН в Республике Казахстан в соответствии со статьей 303 Налогового кодекса.</w:t>
      </w:r>
      <w:r w:rsidRPr="00B20FD0">
        <w:rPr>
          <w:rFonts w:ascii="Times New Roman" w:hAnsi="Times New Roman" w:cs="Times New Roman"/>
          <w:sz w:val="28"/>
          <w:szCs w:val="28"/>
        </w:rPr>
        <w:br/>
        <w:t>В данную строку переносится итоговое значение графы I формы 100.05;</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строке 100.00.058 II указывается сумма зачета иностранного подоходного налога с финансовой прибыли КИК или ПУ КИК, исчисленного в соответствии с пунктом 4 статьи 303 Налогового кодекса. В данную строку переносится итоговое значение графы </w:t>
      </w:r>
      <w:proofErr w:type="gramStart"/>
      <w:r w:rsidRPr="00B20FD0">
        <w:rPr>
          <w:rFonts w:ascii="Times New Roman" w:hAnsi="Times New Roman" w:cs="Times New Roman"/>
          <w:sz w:val="28"/>
          <w:szCs w:val="28"/>
        </w:rPr>
        <w:t>О</w:t>
      </w:r>
      <w:proofErr w:type="gramEnd"/>
      <w:r w:rsidRPr="00B20FD0">
        <w:rPr>
          <w:rFonts w:ascii="Times New Roman" w:hAnsi="Times New Roman" w:cs="Times New Roman"/>
          <w:sz w:val="28"/>
          <w:szCs w:val="28"/>
        </w:rPr>
        <w:t xml:space="preserve"> формы 100.09;</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100.00.058 III указывается сумма КПН, удержанного в налоговом периоде у источника выплаты с дохода в виде выигрыша, которая в соответствии с пунктом 2 статьи 302 Налогового кодекса уменьшает сумму КПН, подлежащего уплате в бюджет;</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100.00.058 IV указывается сумма КПН, удержанного у источника выплаты с дохода в виде вознаграждения, и перенесенная из предыдущих налоговых периодов в соответствии с пунктом 3 статьи 302 Налогового кодекса;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100.00.058 V указывается сумма КПН, удержанного в налоговом периоде у источника выплаты с дохода в виде вознаграждения, которая в соответствии с пунктом 2 статьи 302 Налогового кодекса уменьшает сумму КПН, подлежащего уплате в бюджет;</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100.00.058 VI указывается сумма КПН, удержанного у источника выплаты в соответствии со статьей 653 Налогового кодекса;</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100.00.058 VII указывается сумма КПН, удержанного у источника выплаты в Республике Казахстан в налоговом периоде с дохода или уплаченного КПН с налогооблагаемого дохода КИК из источников в Республике Казахстан в соответствии с подпунктом 1) или 2) пункта 1 статьи 302 Налогового кодекса. В данную строку переносится итоговое значение графы Q формы 100.09;</w:t>
      </w:r>
    </w:p>
    <w:p w:rsidR="00B20FD0" w:rsidRPr="00B20FD0" w:rsidRDefault="00B20FD0" w:rsidP="00B20FD0">
      <w:pPr>
        <w:tabs>
          <w:tab w:val="left" w:pos="709"/>
          <w:tab w:val="left" w:pos="851"/>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4) в строке 100.00.059 указывается сумма исчисленного КПН за налоговый период с учетом уменьшения. Определяется как 100.00.058 – 100.00.059 I;</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в строке 100.00.059 </w:t>
      </w:r>
      <w:proofErr w:type="gramStart"/>
      <w:r w:rsidRPr="00B20FD0">
        <w:rPr>
          <w:rFonts w:ascii="Times New Roman" w:hAnsi="Times New Roman" w:cs="Times New Roman"/>
          <w:sz w:val="28"/>
          <w:szCs w:val="28"/>
        </w:rPr>
        <w:t>А</w:t>
      </w:r>
      <w:proofErr w:type="gramEnd"/>
      <w:r w:rsidRPr="00B20FD0">
        <w:rPr>
          <w:rFonts w:ascii="Times New Roman" w:hAnsi="Times New Roman" w:cs="Times New Roman"/>
          <w:sz w:val="28"/>
          <w:szCs w:val="28"/>
        </w:rPr>
        <w:t xml:space="preserve"> I указывается сумма уменьшения КПН за налоговый период в соответствии с налоговым законодательством Республики Казахстан;</w:t>
      </w:r>
    </w:p>
    <w:p w:rsidR="00B20FD0" w:rsidRPr="00B20FD0" w:rsidRDefault="00B20FD0" w:rsidP="00B20FD0">
      <w:pPr>
        <w:spacing w:line="240" w:lineRule="atLeast"/>
        <w:ind w:firstLine="709"/>
        <w:jc w:val="both"/>
        <w:rPr>
          <w:rFonts w:ascii="Times New Roman" w:hAnsi="Times New Roman" w:cs="Times New Roman"/>
          <w:sz w:val="28"/>
          <w:szCs w:val="28"/>
          <w:lang w:val="kk-KZ"/>
        </w:rPr>
      </w:pPr>
      <w:r w:rsidRPr="00B20FD0">
        <w:rPr>
          <w:rFonts w:ascii="Times New Roman" w:hAnsi="Times New Roman" w:cs="Times New Roman"/>
          <w:sz w:val="28"/>
          <w:szCs w:val="28"/>
        </w:rPr>
        <w:lastRenderedPageBreak/>
        <w:t xml:space="preserve">в строках 100.00.059 </w:t>
      </w:r>
      <w:proofErr w:type="gramStart"/>
      <w:r w:rsidRPr="00B20FD0">
        <w:rPr>
          <w:rFonts w:ascii="Times New Roman" w:hAnsi="Times New Roman" w:cs="Times New Roman"/>
          <w:sz w:val="28"/>
          <w:szCs w:val="28"/>
        </w:rPr>
        <w:t>А</w:t>
      </w:r>
      <w:proofErr w:type="gramEnd"/>
      <w:r w:rsidRPr="00B20FD0">
        <w:rPr>
          <w:rFonts w:ascii="Times New Roman" w:hAnsi="Times New Roman" w:cs="Times New Roman"/>
          <w:sz w:val="28"/>
          <w:szCs w:val="28"/>
        </w:rPr>
        <w:t xml:space="preserve"> I </w:t>
      </w:r>
      <w:r w:rsidRPr="00B20FD0">
        <w:rPr>
          <w:rFonts w:ascii="Times New Roman" w:hAnsi="Times New Roman" w:cs="Times New Roman"/>
          <w:sz w:val="28"/>
          <w:szCs w:val="28"/>
          <w:lang w:val="kk-KZ"/>
        </w:rPr>
        <w:t>–</w:t>
      </w:r>
      <w:r w:rsidRPr="00B20FD0">
        <w:rPr>
          <w:rFonts w:ascii="Times New Roman" w:hAnsi="Times New Roman" w:cs="Times New Roman"/>
          <w:sz w:val="28"/>
          <w:szCs w:val="28"/>
        </w:rPr>
        <w:t xml:space="preserve"> 100.00.059 А V указывается положение Налогового кодекса, в соответствии с которым производится уменьшение КПН за налоговый период, а также сумма такого уменьшения;</w:t>
      </w:r>
    </w:p>
    <w:p w:rsidR="00B20FD0" w:rsidRPr="00B20FD0" w:rsidRDefault="00B20FD0" w:rsidP="00B20FD0">
      <w:pPr>
        <w:spacing w:line="240" w:lineRule="atLeast"/>
        <w:ind w:firstLine="709"/>
        <w:jc w:val="both"/>
        <w:rPr>
          <w:rFonts w:ascii="Times New Roman" w:hAnsi="Times New Roman" w:cs="Times New Roman"/>
          <w:sz w:val="28"/>
          <w:szCs w:val="28"/>
          <w:lang w:val="kk-KZ"/>
        </w:rPr>
      </w:pPr>
      <w:r w:rsidRPr="00B20FD0">
        <w:rPr>
          <w:rFonts w:ascii="Times New Roman" w:hAnsi="Times New Roman" w:cs="Times New Roman"/>
          <w:sz w:val="28"/>
          <w:szCs w:val="28"/>
          <w:lang w:val="kk-KZ"/>
        </w:rPr>
        <w:t>5</w:t>
      </w:r>
      <w:r w:rsidRPr="00B20FD0">
        <w:rPr>
          <w:rFonts w:ascii="Times New Roman" w:hAnsi="Times New Roman" w:cs="Times New Roman"/>
          <w:sz w:val="28"/>
          <w:szCs w:val="28"/>
        </w:rPr>
        <w:t>) в строке 100.00.060 указывается чистый доход юридического лица-нерезидента от деятельности в Республике Казахстан через постоянное учреждение в соответствии с пунктом 1 статьи 652 Налогового кодекса. Определяется как разница строк 100.00.055 и 100.00.057 (100.00.055 – 100.00.057);</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lang w:val="kk-KZ"/>
        </w:rPr>
        <w:t>6</w:t>
      </w:r>
      <w:r w:rsidRPr="00B20FD0">
        <w:rPr>
          <w:rFonts w:ascii="Times New Roman" w:hAnsi="Times New Roman" w:cs="Times New Roman"/>
          <w:sz w:val="28"/>
          <w:szCs w:val="28"/>
        </w:rPr>
        <w:t>) в строке 100.00.061 указывается сумма КПН на чистый доход:</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100.00.061 I указывается сумма КПН на чистый доход, исчисленного в соответствии с пунктом 1 статьи 652 Налогового кодекса, за исключением суммы КПН, на которую осуществляется зачет в соответствии с пунктами 2 и 3 статьи 302 Налогового кодекса и статьи 303 Налогового кодекса, по ставке 15 процентов;</w:t>
      </w:r>
    </w:p>
    <w:p w:rsidR="00B20FD0" w:rsidRPr="00B20FD0" w:rsidRDefault="00B20FD0" w:rsidP="00B20FD0">
      <w:pPr>
        <w:tabs>
          <w:tab w:val="left" w:pos="709"/>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100.00.061 II указывается сумма КПН на чистый доход, исчисленная в соответствии со статьей 670 Налогового кодекса по ставке, предусмотренной международным договором. Если налогоплательщиком применяются положения международного договора в отношении КПН на чистый доход, указывается ставка КПН на чистый доход;</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строка 100.00.061 III заполняется в случае, если заполнена строка 100.00.061 II. В данной строке указывается код страны согласно пункту 52 настоящих Правил, с которой Республикой Казахстан заключен международный договор;</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строка 100.00.061 IV заполняется в случае, если заполнена строка 100.00.062 II. В данной строке указывается наименование международного договора;</w:t>
      </w:r>
    </w:p>
    <w:p w:rsidR="00B20FD0" w:rsidRPr="00B20FD0" w:rsidRDefault="00B20FD0" w:rsidP="00B20FD0">
      <w:pPr>
        <w:tabs>
          <w:tab w:val="left" w:pos="851"/>
        </w:tabs>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lang w:val="kk-KZ"/>
        </w:rPr>
        <w:t>7</w:t>
      </w:r>
      <w:r w:rsidRPr="00B20FD0">
        <w:rPr>
          <w:rFonts w:ascii="Times New Roman" w:hAnsi="Times New Roman" w:cs="Times New Roman"/>
          <w:sz w:val="28"/>
          <w:szCs w:val="28"/>
        </w:rPr>
        <w:t>) в строке 100.00.062 указывается итоговая сумма исчисленного КПН. Определяется как 100.00.059 + 100.00.061 I или 100.00.061 II.</w:t>
      </w:r>
    </w:p>
    <w:p w:rsidR="00B20FD0" w:rsidRPr="00B20FD0"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r w:rsidRPr="00B20FD0">
        <w:rPr>
          <w:rFonts w:ascii="Times New Roman" w:hAnsi="Times New Roman" w:cs="Times New Roman"/>
          <w:sz w:val="28"/>
          <w:szCs w:val="28"/>
        </w:rPr>
        <w:t>Налогоплательщики, которые обязаны вести раздельный налоговый учет в случаях, предусмотренных </w:t>
      </w:r>
      <w:hyperlink r:id="rId63" w:anchor="z777" w:history="1">
        <w:r w:rsidRPr="00B20FD0">
          <w:rPr>
            <w:rFonts w:ascii="Times New Roman" w:hAnsi="Times New Roman" w:cs="Times New Roman"/>
            <w:sz w:val="28"/>
            <w:szCs w:val="28"/>
          </w:rPr>
          <w:t>Налоговым кодексом</w:t>
        </w:r>
      </w:hyperlink>
      <w:r w:rsidRPr="00B20FD0">
        <w:rPr>
          <w:rFonts w:ascii="Times New Roman" w:hAnsi="Times New Roman" w:cs="Times New Roman"/>
          <w:sz w:val="28"/>
          <w:szCs w:val="28"/>
        </w:rPr>
        <w:t>, составляют Декларацию (форма 100.00) и приложения к ней (формы 100.01 – 100.11, кроме формы 100.06) в целом по всем видам деятельности на основе данных раздельного налогового учета и не применяет формулы, предусмотренные в декларации (форма 100.00), если применение таких формул приведет к искажению значений, подлежащих отражению в данной декларации.</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100.06.001 всех приложений формы 100.06 складываются, и итоговая сумма указывается в строке 100.00.015.</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100.06.001 I всех приложений формы 100.06 складываются, и итоговая сумма указывается в строке 100.00.001.</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lastRenderedPageBreak/>
        <w:t>Значения по строке 100.06.002 всех приложений формы 100.06 складываются, и итоговая сумма указывается в строке 100.00.016.</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100.06.003 всех приложений формы 100.06 складываются, и итоговая сумма указывается в строке 100.00.017.</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100.06.004 всех приложений формы 100.06 складываются, и итоговая сумма указывается в строке 100.00.018.</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Значение по строке 100.06.005 I всех приложений формы 100.06 складываются, и итоговая сумма указывается в строке 100.00.019.</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Значение по строке 100.06.005 II всех приложений формы 100.06 складываются, итоговая сумма указывается в строке 100.00.026.</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100.06.006 всех приложений формы 100.06 складываются, и итоговая сумма указывается в строке 100.00.041 I.</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100.06.007 всех приложений формы 100.06 складываются, и итоговая сумма указывается в строке 100.00.041 II.</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100.06.008 всех приложений формы 100.06 складываются, и итоговая сумма указывается в строке 100.00.042.</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100.06.009 всех приложений формы 100.06 складываются, и итоговая сумма указывается в строке 100.00.043.</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100.06.010 не подлежат переносу в строку 100.00.044, при этом, в случае заполнения формы 100.06 строка 100.00.025 формы 100.00 не заполняется.</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100.06.011 всех приложений формы 100.06 складываются, и итоговая сумма указывается в строке 100.00.045.</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100.06.012 всех приложений формы 100.06 складываются, и итоговая сумма указывается в строке 100.00.046.</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100.06.013 не подлежат переносу в строку 100.00.047, при этом, в случае заполнения формы 100.06 строка 100.00.047 формы 100.00 не заполняется.</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100.06.014 всех приложений формы 100.06 складываются, и итоговая сумма указывается в строке 100.00.048.</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100.06.015 всех не подлежит переносу в строку 100.00.049, при этом, в случае заполнения формы 100.06 строка 100.00.049 формы 100.00 не заполняется.</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100.06.016 всех приложений формы 100.06 складываются, и итоговая сумма указывается в строке 100.00.050.</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100.06.017 всех приложений формы 100.06 складываются, и итоговая сумма указывается в строке 100.00.051.</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lastRenderedPageBreak/>
        <w:t>Значения по строке 100.06.018 всех приложений формы 100.06 складываются, и итоговая сумма указывается в строке 100.00.052.</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100.06.019 всех приложений формы 100.06 складываются, и итоговая сумма указывается в строке 100.00.053.</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100.06.020 всех приложений формы 100.06 складываются, и итоговая сумма указывается в строке 100.00.054.</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100.06.021 всех приложений формы 100.06 складываются, и итоговая сумма указывается в строке 100.00.055.</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100.06.023 всех приложений формы 100.06 складываются, и итоговая сумма указывается в строке 100.00.057.</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100.06.024 всех приложений формы 100.06 складываются, и итоговая сумма указывается в строке 100.06.058.</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100.06.024 I всех приложений формы 100.06 складываются, и итоговая сумма указывается в строке 100.00.058 I.</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100.06.024 II всех приложений формы 100.06 складываются, и итоговая сумма указывается в строке 100.00.058 II.</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100.06.024 III всех приложений формы 100.06 складываются, и итоговая сумма указывается в строке 100.00.058 III.</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100.06.024 IV всех приложений формы 100.06 складываются, и итоговая сумма указывается в строке 100.00.058 IV.</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100.06.024 V всех приложений формы 100.06 складываются, и итоговая сумма указывается в строке 100.00.058 V.</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100.06.024 VI всех приложений формы 100.06 складываются, и итоговая сумма указывается в строке 100.00.058 VI.</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100.06.024 VII всех приложений формы 100.06 складываются, и итоговая сумма указывается в строке 100.00.058 VII.</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100.06.025 всех приложений формы 100.06 складываются, и итоговая сумма указывается в строке 100.00.059.</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100.06.025 I всех приложений формы 100.06 складываются, и итоговая сумма указывается в строке 100.00.059 I.</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100.06.026 всех приложений формы 100.06 складываются, и итоговая сумма указывается в строке 100.00.060.</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100.06.027 I всех приложений формы 100.06 складываются, и итоговая сумма указывается в строке 100.00.061 I.</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100.06.027 II всех приложений формы 100.06 складываются, и итоговая сумма указывается в строке 100.00.061 II.</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lastRenderedPageBreak/>
        <w:t>В случае заполнения формы 100.06 строки 100.00.061 III, 100.00.061 IV формы 100.00 не заполняются.</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Значения по строке 100.06.028 всех приложений формы 100.06 складываются, и итоговая сумма указывается в строке 100.00.062.</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При этом другие строки формы 100.00, которые не дублируются в форме 100.06, подлежат заполнению налогоплательщиком в целом по всем видам деятельности.</w:t>
      </w:r>
    </w:p>
    <w:p w:rsidR="00B20FD0" w:rsidRPr="00B20FD0" w:rsidRDefault="00B20FD0" w:rsidP="00B20FD0">
      <w:pPr>
        <w:spacing w:line="240" w:lineRule="atLeast"/>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Налогоплательщик-доверительный управляющий, на которого в соответствии со </w:t>
      </w:r>
      <w:hyperlink r:id="rId64" w:anchor="z194" w:history="1">
        <w:r w:rsidRPr="00B20FD0">
          <w:rPr>
            <w:rFonts w:ascii="Times New Roman" w:hAnsi="Times New Roman" w:cs="Times New Roman"/>
            <w:sz w:val="28"/>
            <w:szCs w:val="28"/>
          </w:rPr>
          <w:t>статьей 194</w:t>
        </w:r>
      </w:hyperlink>
      <w:r w:rsidRPr="00B20FD0">
        <w:rPr>
          <w:rFonts w:ascii="Times New Roman" w:hAnsi="Times New Roman" w:cs="Times New Roman"/>
          <w:sz w:val="28"/>
          <w:szCs w:val="28"/>
        </w:rPr>
        <w:t xml:space="preserve"> Налогового кодекса возложено исполнение налогового обязательства по исчислению, уплате или удержанию сумм налогов и других обязательных платежей в бюджет, а также составлению и представлению налоговых форм за учредителя доверительного управления по договору доверительного управления имуществом или выгодоприобретателя по иным основаниям возникновения доверительного управления, и осуществляющий ведение раздельного налогового учета по объектам налогообложения и объектам, связанным с налогообложением, составляет декларацию (форма 100.00) в целом по своей деятельности и деятельности, осуществляемым им в рамках договора доверительного управления имуществом, на основе данных раздельного налогового учета и не применяет формулы, предусмотренные в декларации (форма 100.00), если применение таких формул приведет к искажению значений, подлежащих отражению в данной декларации.</w:t>
      </w:r>
    </w:p>
    <w:p w:rsidR="00B20FD0" w:rsidRPr="00B20FD0" w:rsidRDefault="00B20FD0" w:rsidP="00B20FD0">
      <w:pPr>
        <w:pStyle w:val="af4"/>
        <w:numPr>
          <w:ilvl w:val="0"/>
          <w:numId w:val="3"/>
        </w:numPr>
        <w:tabs>
          <w:tab w:val="left" w:pos="0"/>
          <w:tab w:val="left" w:pos="1134"/>
        </w:tabs>
        <w:spacing w:after="0" w:line="240" w:lineRule="atLeast"/>
        <w:ind w:left="0" w:firstLine="709"/>
        <w:jc w:val="both"/>
        <w:rPr>
          <w:rFonts w:ascii="Times New Roman" w:hAnsi="Times New Roman" w:cs="Times New Roman"/>
          <w:sz w:val="28"/>
          <w:szCs w:val="28"/>
        </w:rPr>
      </w:pPr>
      <w:r w:rsidRPr="00B20FD0">
        <w:rPr>
          <w:rFonts w:ascii="Times New Roman" w:hAnsi="Times New Roman" w:cs="Times New Roman"/>
          <w:sz w:val="28"/>
          <w:szCs w:val="28"/>
        </w:rPr>
        <w:t>В разделе «Ответственность налогоплательщика»:</w:t>
      </w:r>
    </w:p>
    <w:p w:rsidR="00B20FD0" w:rsidRPr="00B20FD0" w:rsidRDefault="00B20FD0" w:rsidP="00B20FD0">
      <w:pPr>
        <w:spacing w:line="240" w:lineRule="atLeast"/>
        <w:ind w:firstLine="709"/>
        <w:contextualSpacing/>
        <w:jc w:val="both"/>
        <w:rPr>
          <w:rFonts w:ascii="Times New Roman" w:hAnsi="Times New Roman" w:cs="Times New Roman"/>
          <w:sz w:val="28"/>
          <w:szCs w:val="28"/>
        </w:rPr>
      </w:pPr>
      <w:r w:rsidRPr="00B20FD0">
        <w:rPr>
          <w:rFonts w:ascii="Times New Roman" w:hAnsi="Times New Roman" w:cs="Times New Roman"/>
          <w:sz w:val="28"/>
          <w:szCs w:val="28"/>
        </w:rPr>
        <w:t>1) в поле «Фамилия, имя, отчество (при его наличии) Руководителя» указываются фамилия, имя, отчество (при его наличии) руководителя;</w:t>
      </w:r>
    </w:p>
    <w:p w:rsidR="00B20FD0" w:rsidRPr="00B20FD0" w:rsidRDefault="00B20FD0" w:rsidP="00B20FD0">
      <w:pPr>
        <w:spacing w:line="240" w:lineRule="atLeast"/>
        <w:ind w:firstLine="709"/>
        <w:contextualSpacing/>
        <w:jc w:val="both"/>
        <w:rPr>
          <w:rFonts w:ascii="Times New Roman" w:hAnsi="Times New Roman" w:cs="Times New Roman"/>
          <w:sz w:val="28"/>
          <w:szCs w:val="28"/>
        </w:rPr>
      </w:pPr>
      <w:r w:rsidRPr="00B20FD0">
        <w:rPr>
          <w:rFonts w:ascii="Times New Roman" w:hAnsi="Times New Roman" w:cs="Times New Roman"/>
          <w:sz w:val="28"/>
          <w:szCs w:val="28"/>
        </w:rPr>
        <w:t>2) дата подачи декларации – дата представления декларации в орган государственных доходов;</w:t>
      </w:r>
    </w:p>
    <w:p w:rsidR="00B20FD0" w:rsidRPr="00B20FD0" w:rsidRDefault="00B20FD0" w:rsidP="00B20FD0">
      <w:pPr>
        <w:spacing w:line="240" w:lineRule="atLeast"/>
        <w:ind w:firstLine="709"/>
        <w:contextualSpacing/>
        <w:jc w:val="both"/>
        <w:rPr>
          <w:rFonts w:ascii="Times New Roman" w:hAnsi="Times New Roman" w:cs="Times New Roman"/>
          <w:sz w:val="28"/>
          <w:szCs w:val="28"/>
        </w:rPr>
      </w:pPr>
      <w:r w:rsidRPr="00B20FD0">
        <w:rPr>
          <w:rFonts w:ascii="Times New Roman" w:hAnsi="Times New Roman" w:cs="Times New Roman"/>
          <w:sz w:val="28"/>
          <w:szCs w:val="28"/>
        </w:rPr>
        <w:t>3) код органа государственных доходов – код органа государственных доходов по месту регистрации налогоплательщика;</w:t>
      </w:r>
    </w:p>
    <w:p w:rsidR="00B20FD0" w:rsidRPr="00B20FD0" w:rsidRDefault="00B20FD0" w:rsidP="00B20FD0">
      <w:pPr>
        <w:spacing w:line="240" w:lineRule="atLeast"/>
        <w:ind w:firstLine="709"/>
        <w:contextualSpacing/>
        <w:jc w:val="both"/>
        <w:rPr>
          <w:rFonts w:ascii="Times New Roman" w:hAnsi="Times New Roman" w:cs="Times New Roman"/>
          <w:sz w:val="28"/>
          <w:szCs w:val="28"/>
        </w:rPr>
      </w:pPr>
      <w:r w:rsidRPr="00B20FD0">
        <w:rPr>
          <w:rFonts w:ascii="Times New Roman" w:hAnsi="Times New Roman" w:cs="Times New Roman"/>
          <w:sz w:val="28"/>
          <w:szCs w:val="28"/>
        </w:rPr>
        <w:t>4) в поле «Фамилия, имя, отчество (при его наличии) должностного лица, принявшего декларацию» указываются фамилия, имя, отчество (при его наличии) работника органа государственных доходов, принявшего декларацию;</w:t>
      </w:r>
    </w:p>
    <w:p w:rsidR="00B20FD0" w:rsidRPr="00B20FD0" w:rsidRDefault="00B20FD0" w:rsidP="00B20FD0">
      <w:pPr>
        <w:spacing w:line="240" w:lineRule="atLeast"/>
        <w:ind w:firstLine="709"/>
        <w:contextualSpacing/>
        <w:jc w:val="both"/>
        <w:rPr>
          <w:rFonts w:ascii="Times New Roman" w:hAnsi="Times New Roman" w:cs="Times New Roman"/>
          <w:sz w:val="28"/>
          <w:szCs w:val="28"/>
        </w:rPr>
      </w:pPr>
      <w:r w:rsidRPr="00B20FD0">
        <w:rPr>
          <w:rFonts w:ascii="Times New Roman" w:hAnsi="Times New Roman" w:cs="Times New Roman"/>
          <w:sz w:val="28"/>
          <w:szCs w:val="28"/>
        </w:rPr>
        <w:t>5) дата приема декларации – дата представления декларации в соответствии с пунктом 2 статьи 209 Налогового кодекса;</w:t>
      </w:r>
    </w:p>
    <w:p w:rsidR="00B20FD0" w:rsidRPr="00B20FD0" w:rsidRDefault="00B20FD0" w:rsidP="00B20FD0">
      <w:pPr>
        <w:spacing w:line="240" w:lineRule="atLeast"/>
        <w:ind w:firstLine="709"/>
        <w:contextualSpacing/>
        <w:jc w:val="both"/>
        <w:rPr>
          <w:rFonts w:ascii="Times New Roman" w:hAnsi="Times New Roman" w:cs="Times New Roman"/>
          <w:sz w:val="28"/>
          <w:szCs w:val="28"/>
        </w:rPr>
      </w:pPr>
      <w:r w:rsidRPr="00B20FD0">
        <w:rPr>
          <w:rFonts w:ascii="Times New Roman" w:hAnsi="Times New Roman" w:cs="Times New Roman"/>
          <w:sz w:val="28"/>
          <w:szCs w:val="28"/>
        </w:rPr>
        <w:t>6) входящий номер документа – регистрационный номер декларации, присваиваемый органом государственных доходов;</w:t>
      </w:r>
    </w:p>
    <w:p w:rsidR="00B20FD0" w:rsidRPr="00B20FD0" w:rsidRDefault="00B20FD0" w:rsidP="00B20FD0">
      <w:pPr>
        <w:spacing w:line="240" w:lineRule="atLeast"/>
        <w:ind w:firstLine="709"/>
        <w:contextualSpacing/>
        <w:jc w:val="both"/>
        <w:rPr>
          <w:rFonts w:ascii="Times New Roman" w:hAnsi="Times New Roman" w:cs="Times New Roman"/>
          <w:sz w:val="28"/>
          <w:szCs w:val="28"/>
        </w:rPr>
      </w:pPr>
      <w:r w:rsidRPr="00B20FD0">
        <w:rPr>
          <w:rFonts w:ascii="Times New Roman" w:hAnsi="Times New Roman" w:cs="Times New Roman"/>
          <w:sz w:val="28"/>
          <w:szCs w:val="28"/>
        </w:rPr>
        <w:t>7) дата почтового штемпеля – дата почтового штемпеля, проставленного почтовой или иной организацией связи.</w:t>
      </w:r>
    </w:p>
    <w:p w:rsidR="00B20FD0" w:rsidRPr="00B20FD0" w:rsidRDefault="00B20FD0" w:rsidP="00B20FD0">
      <w:pPr>
        <w:spacing w:line="240" w:lineRule="atLeast"/>
        <w:ind w:firstLine="709"/>
        <w:contextualSpacing/>
        <w:jc w:val="both"/>
        <w:rPr>
          <w:rFonts w:ascii="Times New Roman" w:hAnsi="Times New Roman" w:cs="Times New Roman"/>
          <w:sz w:val="28"/>
          <w:szCs w:val="28"/>
        </w:rPr>
      </w:pPr>
      <w:r w:rsidRPr="00B20FD0">
        <w:rPr>
          <w:rFonts w:ascii="Times New Roman" w:hAnsi="Times New Roman" w:cs="Times New Roman"/>
          <w:sz w:val="28"/>
          <w:szCs w:val="28"/>
        </w:rPr>
        <w:t>Подпункты 4), 5), 6) и 7) настоящего пункта заполняются работником органа государственных доходов, принявшим декларацию на бумажном носителе.</w:t>
      </w:r>
    </w:p>
    <w:p w:rsidR="00B20FD0" w:rsidRPr="00B20FD0" w:rsidRDefault="00B20FD0" w:rsidP="00B20FD0">
      <w:pPr>
        <w:spacing w:line="240" w:lineRule="atLeast"/>
        <w:ind w:firstLine="709"/>
        <w:contextualSpacing/>
        <w:jc w:val="both"/>
        <w:rPr>
          <w:rFonts w:ascii="Times New Roman" w:hAnsi="Times New Roman" w:cs="Times New Roman"/>
          <w:sz w:val="28"/>
          <w:szCs w:val="28"/>
        </w:rPr>
      </w:pPr>
    </w:p>
    <w:p w:rsidR="00B20FD0" w:rsidRPr="00B20FD0" w:rsidRDefault="00B20FD0" w:rsidP="00B20FD0">
      <w:pPr>
        <w:spacing w:line="240" w:lineRule="atLeast"/>
        <w:jc w:val="center"/>
        <w:rPr>
          <w:rFonts w:ascii="Times New Roman" w:hAnsi="Times New Roman" w:cs="Times New Roman"/>
          <w:b/>
          <w:bCs/>
          <w:sz w:val="28"/>
          <w:szCs w:val="28"/>
        </w:rPr>
      </w:pPr>
      <w:r w:rsidRPr="00B20FD0">
        <w:rPr>
          <w:rFonts w:ascii="Times New Roman" w:hAnsi="Times New Roman" w:cs="Times New Roman"/>
          <w:b/>
          <w:bCs/>
          <w:sz w:val="28"/>
          <w:szCs w:val="28"/>
        </w:rPr>
        <w:lastRenderedPageBreak/>
        <w:t>Пояснение по заполнению формы 100.01 – Расходы налогоплательщиков, не являющихся плательщиками налога на добавленную стоимость, по реализованным товарам, выполненным работам, оказанным услугам</w:t>
      </w:r>
    </w:p>
    <w:p w:rsidR="00B20FD0" w:rsidRPr="00B20FD0" w:rsidRDefault="00B20FD0" w:rsidP="00573F86">
      <w:pPr>
        <w:pStyle w:val="af4"/>
        <w:numPr>
          <w:ilvl w:val="0"/>
          <w:numId w:val="5"/>
        </w:numPr>
        <w:tabs>
          <w:tab w:val="left" w:pos="0"/>
          <w:tab w:val="left" w:pos="1134"/>
        </w:tabs>
        <w:spacing w:after="0" w:line="240" w:lineRule="auto"/>
        <w:ind w:left="0" w:firstLine="567"/>
        <w:jc w:val="both"/>
        <w:rPr>
          <w:rFonts w:ascii="Times New Roman" w:hAnsi="Times New Roman" w:cs="Times New Roman"/>
          <w:sz w:val="28"/>
          <w:szCs w:val="28"/>
        </w:rPr>
      </w:pPr>
      <w:r w:rsidRPr="00B20FD0">
        <w:rPr>
          <w:rFonts w:ascii="Times New Roman" w:hAnsi="Times New Roman" w:cs="Times New Roman"/>
          <w:sz w:val="28"/>
          <w:szCs w:val="28"/>
        </w:rPr>
        <w:t>Данная форма заполняется лицами, не являющимися плательщиками налога на добавленную стоимость. В форме отражаются сведения по приобретенным товарам (работам, услугам), включая не относимые на вычеты. Сведения из данной формы не переносятся в декларацию и приложения к ней.</w:t>
      </w:r>
    </w:p>
    <w:p w:rsidR="00B20FD0" w:rsidRPr="00B20FD0" w:rsidRDefault="00B20FD0" w:rsidP="00573F86">
      <w:pPr>
        <w:pStyle w:val="af4"/>
        <w:numPr>
          <w:ilvl w:val="0"/>
          <w:numId w:val="5"/>
        </w:numPr>
        <w:tabs>
          <w:tab w:val="left" w:pos="0"/>
          <w:tab w:val="left" w:pos="1134"/>
        </w:tabs>
        <w:spacing w:after="0" w:line="240" w:lineRule="auto"/>
        <w:ind w:left="0" w:firstLine="709"/>
        <w:jc w:val="both"/>
        <w:rPr>
          <w:rFonts w:ascii="Times New Roman" w:hAnsi="Times New Roman" w:cs="Times New Roman"/>
          <w:sz w:val="28"/>
          <w:szCs w:val="28"/>
        </w:rPr>
      </w:pPr>
      <w:r w:rsidRPr="00B20FD0">
        <w:rPr>
          <w:rFonts w:ascii="Times New Roman" w:hAnsi="Times New Roman" w:cs="Times New Roman"/>
          <w:sz w:val="28"/>
          <w:szCs w:val="28"/>
        </w:rPr>
        <w:t>В разделе «Расходы»:</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1) в графе А указывается порядковый номер строки;</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2) в графе B указывается бизнес-идентификационный номер/индивидуальный идентификационный номер (далее – ИИН) номер налогоплательщика-контрагента;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3) в графе C указывается код страны </w:t>
      </w:r>
      <w:proofErr w:type="spellStart"/>
      <w:r w:rsidRPr="00B20FD0">
        <w:rPr>
          <w:rFonts w:ascii="Times New Roman" w:hAnsi="Times New Roman" w:cs="Times New Roman"/>
          <w:sz w:val="28"/>
          <w:szCs w:val="28"/>
        </w:rPr>
        <w:t>резидентства</w:t>
      </w:r>
      <w:proofErr w:type="spellEnd"/>
      <w:r w:rsidRPr="00B20FD0">
        <w:rPr>
          <w:rFonts w:ascii="Times New Roman" w:hAnsi="Times New Roman" w:cs="Times New Roman"/>
          <w:sz w:val="28"/>
          <w:szCs w:val="28"/>
        </w:rPr>
        <w:br/>
        <w:t>нерезидента-контрагента согласно пункту 52 настоящих Правил;</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4) в графе D указывается номер налоговой регистрации</w:t>
      </w:r>
      <w:r w:rsidRPr="00B20FD0">
        <w:rPr>
          <w:rFonts w:ascii="Times New Roman" w:hAnsi="Times New Roman" w:cs="Times New Roman"/>
          <w:sz w:val="28"/>
          <w:szCs w:val="28"/>
        </w:rPr>
        <w:br/>
        <w:t xml:space="preserve">нерезидента-контрагента в стране </w:t>
      </w:r>
      <w:proofErr w:type="spellStart"/>
      <w:r w:rsidRPr="00B20FD0">
        <w:rPr>
          <w:rFonts w:ascii="Times New Roman" w:hAnsi="Times New Roman" w:cs="Times New Roman"/>
          <w:sz w:val="28"/>
          <w:szCs w:val="28"/>
        </w:rPr>
        <w:t>резидентства</w:t>
      </w:r>
      <w:proofErr w:type="spellEnd"/>
      <w:r w:rsidRPr="00B20FD0">
        <w:rPr>
          <w:rFonts w:ascii="Times New Roman" w:hAnsi="Times New Roman" w:cs="Times New Roman"/>
          <w:sz w:val="28"/>
          <w:szCs w:val="28"/>
        </w:rPr>
        <w:t xml:space="preserve">. Графа заполняется при отражении в графе С кода страны </w:t>
      </w:r>
      <w:proofErr w:type="spellStart"/>
      <w:r w:rsidRPr="00B20FD0">
        <w:rPr>
          <w:rFonts w:ascii="Times New Roman" w:hAnsi="Times New Roman" w:cs="Times New Roman"/>
          <w:sz w:val="28"/>
          <w:szCs w:val="28"/>
        </w:rPr>
        <w:t>резидентства</w:t>
      </w:r>
      <w:proofErr w:type="spellEnd"/>
      <w:r w:rsidRPr="00B20FD0">
        <w:rPr>
          <w:rFonts w:ascii="Times New Roman" w:hAnsi="Times New Roman" w:cs="Times New Roman"/>
          <w:sz w:val="28"/>
          <w:szCs w:val="28"/>
        </w:rPr>
        <w:t>;</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5) в графе E указывается код вида расходов:</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1 – финансовые услуги;</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2 – рекламные услуги;</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3 – консультационные услуги;</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4 – маркетинговые услуги;</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5 – дизайнерские услуги;</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6 – инжиниринговые услуги;</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7 – прочие;</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6) в графе F указывается стоимость приобретенных товаров</w:t>
      </w:r>
      <w:r w:rsidRPr="00B20FD0">
        <w:rPr>
          <w:rFonts w:ascii="Times New Roman" w:hAnsi="Times New Roman" w:cs="Times New Roman"/>
          <w:sz w:val="28"/>
          <w:szCs w:val="28"/>
        </w:rPr>
        <w:br/>
        <w:t>(работ, услуг);</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7) в графе G указывается признак вида деятельности.</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При этом отмечается:</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«1» – если затраты (расходы) понесены исключительно в целях осуществления деятельности, налогообложение которой осуществляется в общеустановленном порядке;</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«2» – если затраты (расходы) понесены исключительно в целях осуществления деятельности, налогообложение которой осуществляется в рамках специального налогового режима в соответствии со </w:t>
      </w:r>
      <w:hyperlink r:id="rId65" w:anchor="z697" w:history="1">
        <w:r w:rsidRPr="00B20FD0">
          <w:rPr>
            <w:rStyle w:val="a3"/>
            <w:rFonts w:ascii="Times New Roman" w:hAnsi="Times New Roman" w:cs="Times New Roman"/>
            <w:sz w:val="28"/>
            <w:szCs w:val="28"/>
          </w:rPr>
          <w:t>статьями 697</w:t>
        </w:r>
      </w:hyperlink>
      <w:r w:rsidRPr="00B20FD0">
        <w:rPr>
          <w:rFonts w:ascii="Times New Roman" w:hAnsi="Times New Roman" w:cs="Times New Roman"/>
          <w:sz w:val="28"/>
          <w:szCs w:val="28"/>
        </w:rPr>
        <w:t>, </w:t>
      </w:r>
      <w:hyperlink r:id="rId66" w:anchor="z698" w:history="1">
        <w:r w:rsidRPr="00B20FD0">
          <w:rPr>
            <w:rStyle w:val="a3"/>
            <w:rFonts w:ascii="Times New Roman" w:hAnsi="Times New Roman" w:cs="Times New Roman"/>
            <w:sz w:val="28"/>
            <w:szCs w:val="28"/>
          </w:rPr>
          <w:t>698</w:t>
        </w:r>
      </w:hyperlink>
      <w:r w:rsidRPr="00B20FD0">
        <w:rPr>
          <w:rFonts w:ascii="Times New Roman" w:hAnsi="Times New Roman" w:cs="Times New Roman"/>
          <w:sz w:val="28"/>
          <w:szCs w:val="28"/>
        </w:rPr>
        <w:t>, </w:t>
      </w:r>
      <w:hyperlink r:id="rId67" w:anchor="z699" w:history="1">
        <w:r w:rsidRPr="00B20FD0">
          <w:rPr>
            <w:rStyle w:val="a3"/>
            <w:rFonts w:ascii="Times New Roman" w:hAnsi="Times New Roman" w:cs="Times New Roman"/>
            <w:sz w:val="28"/>
            <w:szCs w:val="28"/>
          </w:rPr>
          <w:t>699</w:t>
        </w:r>
      </w:hyperlink>
      <w:r w:rsidRPr="00B20FD0">
        <w:rPr>
          <w:rFonts w:ascii="Times New Roman" w:hAnsi="Times New Roman" w:cs="Times New Roman"/>
          <w:sz w:val="28"/>
          <w:szCs w:val="28"/>
        </w:rPr>
        <w:t>, </w:t>
      </w:r>
      <w:hyperlink r:id="rId68" w:anchor="z700" w:history="1">
        <w:r w:rsidRPr="00B20FD0">
          <w:rPr>
            <w:rStyle w:val="a3"/>
            <w:rFonts w:ascii="Times New Roman" w:hAnsi="Times New Roman" w:cs="Times New Roman"/>
            <w:sz w:val="28"/>
            <w:szCs w:val="28"/>
          </w:rPr>
          <w:t>700</w:t>
        </w:r>
      </w:hyperlink>
      <w:r w:rsidRPr="00B20FD0">
        <w:rPr>
          <w:rFonts w:ascii="Times New Roman" w:hAnsi="Times New Roman" w:cs="Times New Roman"/>
          <w:sz w:val="28"/>
          <w:szCs w:val="28"/>
        </w:rPr>
        <w:t xml:space="preserve"> и </w:t>
      </w:r>
      <w:hyperlink r:id="rId69" w:anchor="z701" w:history="1">
        <w:r w:rsidRPr="00B20FD0">
          <w:rPr>
            <w:rStyle w:val="a3"/>
            <w:rFonts w:ascii="Times New Roman" w:hAnsi="Times New Roman" w:cs="Times New Roman"/>
            <w:sz w:val="28"/>
            <w:szCs w:val="28"/>
          </w:rPr>
          <w:t>701</w:t>
        </w:r>
      </w:hyperlink>
      <w:r w:rsidRPr="00B20FD0">
        <w:rPr>
          <w:rFonts w:ascii="Times New Roman" w:hAnsi="Times New Roman" w:cs="Times New Roman"/>
          <w:sz w:val="28"/>
          <w:szCs w:val="28"/>
        </w:rPr>
        <w:t xml:space="preserve">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«3» – если затраты (расходы) подлежат распределению между деятельностью, налогообложение которой осуществляется в общеустановленном режиме и деятельностью, налогообложение которой осуществляется в рамках специального налогового режима в соответствии со </w:t>
      </w:r>
      <w:hyperlink r:id="rId70" w:anchor="z697" w:history="1">
        <w:r w:rsidRPr="00B20FD0">
          <w:rPr>
            <w:rStyle w:val="a3"/>
            <w:rFonts w:ascii="Times New Roman" w:hAnsi="Times New Roman" w:cs="Times New Roman"/>
            <w:sz w:val="28"/>
            <w:szCs w:val="28"/>
          </w:rPr>
          <w:t>статьями 697</w:t>
        </w:r>
      </w:hyperlink>
      <w:r w:rsidRPr="00B20FD0">
        <w:rPr>
          <w:rFonts w:ascii="Times New Roman" w:hAnsi="Times New Roman" w:cs="Times New Roman"/>
          <w:sz w:val="28"/>
          <w:szCs w:val="28"/>
        </w:rPr>
        <w:t>, </w:t>
      </w:r>
      <w:hyperlink r:id="rId71" w:anchor="z698" w:history="1">
        <w:r w:rsidRPr="00B20FD0">
          <w:rPr>
            <w:rStyle w:val="a3"/>
            <w:rFonts w:ascii="Times New Roman" w:hAnsi="Times New Roman" w:cs="Times New Roman"/>
            <w:sz w:val="28"/>
            <w:szCs w:val="28"/>
          </w:rPr>
          <w:t>698</w:t>
        </w:r>
      </w:hyperlink>
      <w:r w:rsidRPr="00B20FD0">
        <w:rPr>
          <w:rFonts w:ascii="Times New Roman" w:hAnsi="Times New Roman" w:cs="Times New Roman"/>
          <w:sz w:val="28"/>
          <w:szCs w:val="28"/>
        </w:rPr>
        <w:t>, </w:t>
      </w:r>
      <w:hyperlink r:id="rId72" w:anchor="z699" w:history="1">
        <w:r w:rsidRPr="00B20FD0">
          <w:rPr>
            <w:rStyle w:val="a3"/>
            <w:rFonts w:ascii="Times New Roman" w:hAnsi="Times New Roman" w:cs="Times New Roman"/>
            <w:sz w:val="28"/>
            <w:szCs w:val="28"/>
          </w:rPr>
          <w:t>699</w:t>
        </w:r>
      </w:hyperlink>
      <w:r w:rsidRPr="00B20FD0">
        <w:rPr>
          <w:rFonts w:ascii="Times New Roman" w:hAnsi="Times New Roman" w:cs="Times New Roman"/>
          <w:sz w:val="28"/>
          <w:szCs w:val="28"/>
        </w:rPr>
        <w:t>, </w:t>
      </w:r>
      <w:hyperlink r:id="rId73" w:anchor="z700" w:history="1">
        <w:r w:rsidRPr="00B20FD0">
          <w:rPr>
            <w:rStyle w:val="a3"/>
            <w:rFonts w:ascii="Times New Roman" w:hAnsi="Times New Roman" w:cs="Times New Roman"/>
            <w:sz w:val="28"/>
            <w:szCs w:val="28"/>
          </w:rPr>
          <w:t>700</w:t>
        </w:r>
      </w:hyperlink>
      <w:r w:rsidRPr="00B20FD0">
        <w:rPr>
          <w:rFonts w:ascii="Times New Roman" w:hAnsi="Times New Roman" w:cs="Times New Roman"/>
          <w:sz w:val="28"/>
          <w:szCs w:val="28"/>
        </w:rPr>
        <w:t xml:space="preserve"> и </w:t>
      </w:r>
      <w:hyperlink r:id="rId74" w:anchor="z701" w:history="1">
        <w:r w:rsidRPr="00B20FD0">
          <w:rPr>
            <w:rStyle w:val="a3"/>
            <w:rFonts w:ascii="Times New Roman" w:hAnsi="Times New Roman" w:cs="Times New Roman"/>
            <w:sz w:val="28"/>
            <w:szCs w:val="28"/>
          </w:rPr>
          <w:t>701</w:t>
        </w:r>
      </w:hyperlink>
      <w:r w:rsidRPr="00B20FD0">
        <w:rPr>
          <w:rFonts w:ascii="Times New Roman" w:hAnsi="Times New Roman" w:cs="Times New Roman"/>
          <w:sz w:val="28"/>
          <w:szCs w:val="28"/>
        </w:rPr>
        <w:t xml:space="preserve">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«4» – если затраты (расходы) не относятся на вычеты.</w:t>
      </w:r>
    </w:p>
    <w:p w:rsidR="00B20FD0" w:rsidRDefault="00B20FD0" w:rsidP="00B20FD0">
      <w:pPr>
        <w:spacing w:after="0" w:line="240" w:lineRule="auto"/>
        <w:jc w:val="center"/>
        <w:rPr>
          <w:rFonts w:ascii="Times New Roman" w:hAnsi="Times New Roman" w:cs="Times New Roman"/>
          <w:b/>
          <w:bCs/>
          <w:sz w:val="28"/>
          <w:szCs w:val="28"/>
        </w:rPr>
      </w:pPr>
      <w:r w:rsidRPr="00B20FD0">
        <w:rPr>
          <w:rFonts w:ascii="Times New Roman" w:hAnsi="Times New Roman" w:cs="Times New Roman"/>
          <w:b/>
          <w:bCs/>
          <w:sz w:val="28"/>
          <w:szCs w:val="28"/>
        </w:rPr>
        <w:lastRenderedPageBreak/>
        <w:t>Глава 4. Пояснение по заполнению формы 100.02 – Вычеты по фиксированным активам</w:t>
      </w:r>
    </w:p>
    <w:p w:rsidR="00573F86" w:rsidRPr="00B20FD0" w:rsidRDefault="00573F86" w:rsidP="00B20FD0">
      <w:pPr>
        <w:spacing w:after="0" w:line="240" w:lineRule="auto"/>
        <w:jc w:val="center"/>
        <w:rPr>
          <w:rFonts w:ascii="Times New Roman" w:hAnsi="Times New Roman" w:cs="Times New Roman"/>
          <w:b/>
          <w:bCs/>
          <w:sz w:val="28"/>
          <w:szCs w:val="28"/>
        </w:rPr>
      </w:pPr>
    </w:p>
    <w:p w:rsidR="00B20FD0" w:rsidRPr="00B20FD0" w:rsidRDefault="00B20FD0" w:rsidP="00573F86">
      <w:pPr>
        <w:pStyle w:val="af4"/>
        <w:numPr>
          <w:ilvl w:val="0"/>
          <w:numId w:val="6"/>
        </w:numPr>
        <w:tabs>
          <w:tab w:val="left" w:pos="0"/>
          <w:tab w:val="left" w:pos="567"/>
        </w:tabs>
        <w:spacing w:after="0" w:line="240" w:lineRule="auto"/>
        <w:ind w:left="0" w:firstLine="567"/>
        <w:jc w:val="both"/>
        <w:rPr>
          <w:rFonts w:ascii="Times New Roman" w:hAnsi="Times New Roman" w:cs="Times New Roman"/>
          <w:sz w:val="28"/>
          <w:szCs w:val="28"/>
        </w:rPr>
      </w:pPr>
      <w:r w:rsidRPr="00B20FD0">
        <w:rPr>
          <w:rFonts w:ascii="Times New Roman" w:hAnsi="Times New Roman" w:cs="Times New Roman"/>
          <w:sz w:val="28"/>
          <w:szCs w:val="28"/>
        </w:rPr>
        <w:t xml:space="preserve">Данная форма предназначена для определения вычетов по фиксированным активам в соответствии со </w:t>
      </w:r>
      <w:hyperlink r:id="rId75" w:anchor="z265" w:history="1">
        <w:r w:rsidRPr="00B20FD0">
          <w:rPr>
            <w:rStyle w:val="a3"/>
            <w:rFonts w:ascii="Times New Roman" w:hAnsi="Times New Roman" w:cs="Times New Roman"/>
            <w:sz w:val="28"/>
            <w:szCs w:val="28"/>
          </w:rPr>
          <w:t>статьями 265</w:t>
        </w:r>
      </w:hyperlink>
      <w:r w:rsidRPr="00B20FD0">
        <w:rPr>
          <w:rFonts w:ascii="Times New Roman" w:hAnsi="Times New Roman" w:cs="Times New Roman"/>
          <w:sz w:val="28"/>
          <w:szCs w:val="28"/>
        </w:rPr>
        <w:t>, </w:t>
      </w:r>
      <w:hyperlink r:id="rId76" w:anchor="z266" w:history="1">
        <w:r w:rsidRPr="00B20FD0">
          <w:rPr>
            <w:rStyle w:val="a3"/>
            <w:rFonts w:ascii="Times New Roman" w:hAnsi="Times New Roman" w:cs="Times New Roman"/>
            <w:sz w:val="28"/>
            <w:szCs w:val="28"/>
          </w:rPr>
          <w:t>266</w:t>
        </w:r>
      </w:hyperlink>
      <w:r w:rsidRPr="00B20FD0">
        <w:rPr>
          <w:rFonts w:ascii="Times New Roman" w:hAnsi="Times New Roman" w:cs="Times New Roman"/>
          <w:sz w:val="28"/>
          <w:szCs w:val="28"/>
        </w:rPr>
        <w:t>, </w:t>
      </w:r>
      <w:hyperlink r:id="rId77" w:anchor="z267" w:history="1">
        <w:r w:rsidRPr="00B20FD0">
          <w:rPr>
            <w:rStyle w:val="a3"/>
            <w:rFonts w:ascii="Times New Roman" w:hAnsi="Times New Roman" w:cs="Times New Roman"/>
            <w:sz w:val="28"/>
            <w:szCs w:val="28"/>
          </w:rPr>
          <w:t>267</w:t>
        </w:r>
      </w:hyperlink>
      <w:r w:rsidRPr="00B20FD0">
        <w:rPr>
          <w:rFonts w:ascii="Times New Roman" w:hAnsi="Times New Roman" w:cs="Times New Roman"/>
          <w:sz w:val="28"/>
          <w:szCs w:val="28"/>
        </w:rPr>
        <w:t>, </w:t>
      </w:r>
      <w:hyperlink r:id="rId78" w:anchor="z268" w:history="1">
        <w:r w:rsidRPr="00B20FD0">
          <w:rPr>
            <w:rStyle w:val="a3"/>
            <w:rFonts w:ascii="Times New Roman" w:hAnsi="Times New Roman" w:cs="Times New Roman"/>
            <w:sz w:val="28"/>
            <w:szCs w:val="28"/>
          </w:rPr>
          <w:t>268</w:t>
        </w:r>
      </w:hyperlink>
      <w:r w:rsidRPr="00B20FD0">
        <w:rPr>
          <w:rFonts w:ascii="Times New Roman" w:hAnsi="Times New Roman" w:cs="Times New Roman"/>
          <w:sz w:val="28"/>
          <w:szCs w:val="28"/>
        </w:rPr>
        <w:t>, </w:t>
      </w:r>
      <w:hyperlink r:id="rId79" w:anchor="z269" w:history="1">
        <w:r w:rsidRPr="00B20FD0">
          <w:rPr>
            <w:rStyle w:val="a3"/>
            <w:rFonts w:ascii="Times New Roman" w:hAnsi="Times New Roman" w:cs="Times New Roman"/>
            <w:sz w:val="28"/>
            <w:szCs w:val="28"/>
          </w:rPr>
          <w:t>269</w:t>
        </w:r>
      </w:hyperlink>
      <w:r w:rsidRPr="00B20FD0">
        <w:rPr>
          <w:rFonts w:ascii="Times New Roman" w:hAnsi="Times New Roman" w:cs="Times New Roman"/>
          <w:sz w:val="28"/>
          <w:szCs w:val="28"/>
        </w:rPr>
        <w:t>, </w:t>
      </w:r>
      <w:hyperlink r:id="rId80" w:anchor="z270" w:history="1">
        <w:r w:rsidRPr="00B20FD0">
          <w:rPr>
            <w:rStyle w:val="a3"/>
            <w:rFonts w:ascii="Times New Roman" w:hAnsi="Times New Roman" w:cs="Times New Roman"/>
            <w:sz w:val="28"/>
            <w:szCs w:val="28"/>
          </w:rPr>
          <w:t>270</w:t>
        </w:r>
      </w:hyperlink>
      <w:r w:rsidRPr="00B20FD0">
        <w:rPr>
          <w:rFonts w:ascii="Times New Roman" w:hAnsi="Times New Roman" w:cs="Times New Roman"/>
          <w:sz w:val="28"/>
          <w:szCs w:val="28"/>
        </w:rPr>
        <w:t>, </w:t>
      </w:r>
      <w:hyperlink r:id="rId81" w:anchor="z271" w:history="1">
        <w:r w:rsidRPr="00B20FD0">
          <w:rPr>
            <w:rStyle w:val="a3"/>
            <w:rFonts w:ascii="Times New Roman" w:hAnsi="Times New Roman" w:cs="Times New Roman"/>
            <w:sz w:val="28"/>
            <w:szCs w:val="28"/>
          </w:rPr>
          <w:t>271</w:t>
        </w:r>
      </w:hyperlink>
      <w:r w:rsidRPr="00B20FD0">
        <w:rPr>
          <w:rFonts w:ascii="Times New Roman" w:hAnsi="Times New Roman" w:cs="Times New Roman"/>
          <w:sz w:val="28"/>
          <w:szCs w:val="28"/>
        </w:rPr>
        <w:t>, </w:t>
      </w:r>
      <w:hyperlink r:id="rId82" w:anchor="z272" w:history="1">
        <w:r w:rsidRPr="00B20FD0">
          <w:rPr>
            <w:rStyle w:val="a3"/>
            <w:rFonts w:ascii="Times New Roman" w:hAnsi="Times New Roman" w:cs="Times New Roman"/>
            <w:sz w:val="28"/>
            <w:szCs w:val="28"/>
          </w:rPr>
          <w:t>272</w:t>
        </w:r>
      </w:hyperlink>
      <w:r w:rsidRPr="00B20FD0">
        <w:rPr>
          <w:rFonts w:ascii="Times New Roman" w:hAnsi="Times New Roman" w:cs="Times New Roman"/>
          <w:sz w:val="28"/>
          <w:szCs w:val="28"/>
        </w:rPr>
        <w:t xml:space="preserve"> и </w:t>
      </w:r>
      <w:hyperlink r:id="rId83" w:anchor="z273" w:history="1">
        <w:r w:rsidRPr="00B20FD0">
          <w:rPr>
            <w:rStyle w:val="a3"/>
            <w:rFonts w:ascii="Times New Roman" w:hAnsi="Times New Roman" w:cs="Times New Roman"/>
            <w:sz w:val="28"/>
            <w:szCs w:val="28"/>
          </w:rPr>
          <w:t>273</w:t>
        </w:r>
      </w:hyperlink>
      <w:r w:rsidRPr="00B20FD0">
        <w:rPr>
          <w:rFonts w:ascii="Times New Roman" w:hAnsi="Times New Roman" w:cs="Times New Roman"/>
          <w:sz w:val="28"/>
          <w:szCs w:val="28"/>
        </w:rPr>
        <w:t xml:space="preserve"> Налогового кодекса, а также для определения убытка от выбытия фиксированных активов I группы, переносимого на последующие налоговые периоды в соответствии с </w:t>
      </w:r>
      <w:hyperlink r:id="rId84" w:anchor="z5822" w:history="1">
        <w:r w:rsidRPr="00B20FD0">
          <w:rPr>
            <w:rStyle w:val="a3"/>
            <w:rFonts w:ascii="Times New Roman" w:hAnsi="Times New Roman" w:cs="Times New Roman"/>
            <w:sz w:val="28"/>
            <w:szCs w:val="28"/>
          </w:rPr>
          <w:t>пунктом 1</w:t>
        </w:r>
      </w:hyperlink>
      <w:r w:rsidRPr="00B20FD0">
        <w:rPr>
          <w:rFonts w:ascii="Times New Roman" w:hAnsi="Times New Roman" w:cs="Times New Roman"/>
          <w:sz w:val="28"/>
          <w:szCs w:val="28"/>
        </w:rPr>
        <w:t xml:space="preserve"> статьи 300 Налогового кодекса.</w:t>
      </w:r>
    </w:p>
    <w:p w:rsidR="00B20FD0" w:rsidRPr="00B20FD0" w:rsidRDefault="00B20FD0" w:rsidP="00573F86">
      <w:pPr>
        <w:pStyle w:val="af4"/>
        <w:numPr>
          <w:ilvl w:val="0"/>
          <w:numId w:val="6"/>
        </w:numPr>
        <w:tabs>
          <w:tab w:val="left" w:pos="0"/>
          <w:tab w:val="left" w:pos="1134"/>
        </w:tabs>
        <w:spacing w:after="0" w:line="240" w:lineRule="auto"/>
        <w:ind w:left="0" w:firstLine="709"/>
        <w:jc w:val="both"/>
        <w:rPr>
          <w:rFonts w:ascii="Times New Roman" w:hAnsi="Times New Roman" w:cs="Times New Roman"/>
          <w:sz w:val="28"/>
          <w:szCs w:val="28"/>
        </w:rPr>
      </w:pPr>
      <w:r w:rsidRPr="00B20FD0">
        <w:rPr>
          <w:rFonts w:ascii="Times New Roman" w:hAnsi="Times New Roman" w:cs="Times New Roman"/>
          <w:sz w:val="28"/>
          <w:szCs w:val="28"/>
        </w:rPr>
        <w:t>В разделе «Вычеты по фиксированным активам»:</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1) в строке 100.02.001 указывается общая сумма стоимостных балансов групп на начало налогового периода. Определяется как сумма строк с 100.02.001 I по 100.02.001 IV:</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100.02.001 I указывается сумма стоимостных балансов подгрупп фиксированных активов I группы на начало налогового периода, определенных в соответствии с пунктом 7 статьи 267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100.02.001 II указывается стоимостный баланс фиксированных активов II группы на начало налогового периода, определенный в соответствии с пунктом 7 статьи 267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100.02.001 III указывается стоимостный баланс фиксированных активов III группы на начало налогового периода, определенный в соответствии с пунктом 7 статьи 267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100.02.001 IV указывается стоимостный баланс фиксированных активов IV группы на начало налогового периода, определенный в соответствии с пунктом 7 статьи 267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2) в строке 100.02.002 указывается общая стоимость поступивших в налоговом периоде фиксированных активов. Определяется как сумма строк с 100.02.002 I по 100.02.002 IV:</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100.02.002 I указывается стоимость поступивших фиксированных активов I группы, определяемая в соответствии со статьей 268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100.02.002 II указывается стоимость поступивших фиксированных активов II группы, определяемая в соответствии со статьей 268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100.02.002 III указывается стоимость поступивших фиксированных активов III группы, определяемая в соответствии со статьей 268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100.02.002 IV указывается общая стоимость поступивших фиксированных активов IV группы, определяемая в соответствии со статьей 268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3) в строке 100.02.003 указывается общая стоимость выбывших фиксированных активов. Определяется как сумма строк с 100.02.003 I по 100.02.003 IV:</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lastRenderedPageBreak/>
        <w:t>в строке 100.02.003 I указывается стоимость выбывших фиксированных активов I группы, определяемая в соответствии со статьей 270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100.02.003 II указывается стоимость выбывших фиксированных активов II группы, определяемая в соответствии со статьей 270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100.02.003 III указывается стоимость выбывших фиксированных активов III группы, определяемая в соответствии со статьей 270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100.02.003 IV указывается стоимость выбывших фиксированных активов IV группы, определяемая в соответствии со статьей 270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4) в строке 100.02.004 указывается общая сумма последующих расходов, относимых на увеличение стоимостных балансов групп (подгрупп) в соответствии с пунктом 2 статьи 272 Налогового кодекса. Определяется как сумма строк с 100.02.004 I по 100.02.004 IV:</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100.02.004 I указываются последующие расходы по фиксированным активам I группы, относимые на увеличение стоимостных балансов подгрупп в соответствии с пунктом 2 статьи 272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100.02.004 II указываются последующие расходы по фиксированным активам II группы, относимые на увеличение стоимостного баланса группы в соответствии с пунктом 2 статьи 272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100.02.004 III указываются последующие расходы по фиксированным активам III группы, относимые на увеличение стоимостного баланса группы в соответствии с пунктом 2 статьи 272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100.02.004 IV указываются последующие расходы по фиксированным активам IV группы, относимые на увеличение стоимостного баланса группы в соответствии с пунктом 2 статьи 272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5) в строке 100.02.005 указывается общая сумма стоимостных балансов групп на конец налогового периода, определяется как сумма строк с 100.02.005 I по 100.02.005 IV:</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100.02.005 I указывается общая сумма стоимостных балансов подгрупп фиксированных активов I группы на конец налогового периода, определенных в соответствии с пунктом 8 статьи 267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100.02.005 II указывается стоимостный баланс фиксированных активов II группы на конец налогового периода, определенный в соответствии с пунктом 8 статьи 267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100.02.005 III указывается стоимостный баланс фиксированных активов III группы на конец налогового периода, определенный в соответствии с пунктом 8 статьи 267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100.02.005 IV указывается стоимостный баланс фиксированных активов IV группы на конец налогового периода, определенный в соответствии с пунктом 8 статьи 267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 xml:space="preserve">6) в строке 100.02.006 указывается общая сумма амортизационных отчислений по фиксированным активам, исчисленных по итогам налогового </w:t>
      </w:r>
      <w:r w:rsidRPr="00B20FD0">
        <w:rPr>
          <w:rFonts w:ascii="Times New Roman" w:hAnsi="Times New Roman" w:cs="Times New Roman"/>
          <w:sz w:val="28"/>
          <w:szCs w:val="28"/>
        </w:rPr>
        <w:lastRenderedPageBreak/>
        <w:t>периода в соответствии с пунктами 2, и 3 статьи 271 Налогового кодекса. Определяется как сумма строк с 100.02.006 I по 100.02.006 IV:</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100.02.006 I указываются амортизационные отчисления по фиксированным активам I группы, исчисленные в соответствии с</w:t>
      </w:r>
      <w:r w:rsidRPr="00B20FD0">
        <w:rPr>
          <w:rFonts w:ascii="Times New Roman" w:hAnsi="Times New Roman" w:cs="Times New Roman"/>
          <w:sz w:val="28"/>
          <w:szCs w:val="28"/>
        </w:rPr>
        <w:br/>
        <w:t>пунктами 2 и 3 статьи 271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100.02.006 II указываются амортизационные отчисления по фиксированным активам II группы, исчисленные в соответствии с</w:t>
      </w:r>
      <w:r w:rsidRPr="00B20FD0">
        <w:rPr>
          <w:rFonts w:ascii="Times New Roman" w:hAnsi="Times New Roman" w:cs="Times New Roman"/>
          <w:sz w:val="28"/>
          <w:szCs w:val="28"/>
        </w:rPr>
        <w:br/>
        <w:t>пунктами 2 и 3 статьи 271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100.02.006 III указываются амортизационные отчисления по фиксированным активам III группы, исчисленные в соответствии с</w:t>
      </w:r>
      <w:r w:rsidRPr="00B20FD0">
        <w:rPr>
          <w:rFonts w:ascii="Times New Roman" w:hAnsi="Times New Roman" w:cs="Times New Roman"/>
          <w:sz w:val="28"/>
          <w:szCs w:val="28"/>
        </w:rPr>
        <w:br/>
        <w:t>пунктами 2 и 3 статьи 271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100.02.006 IV указываются амортизационные отчисления по фиксированным активам IV группы, исчисленные в соответствии с</w:t>
      </w:r>
      <w:r w:rsidRPr="00B20FD0">
        <w:rPr>
          <w:rFonts w:ascii="Times New Roman" w:hAnsi="Times New Roman" w:cs="Times New Roman"/>
          <w:sz w:val="28"/>
          <w:szCs w:val="28"/>
        </w:rPr>
        <w:br/>
        <w:t>пунктами 2 и 3 статьи 271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7) в строке 100.02.007 указывается общая сумма амортизационных отчислений, исчисленных по двойной норме амортизации в соответствии с пунктом 7 статьи 271 Налогового кодекса. Определяется как сумма строк с 100.02.007 I по 100.02.007 IV:</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100.02.007 I указывается сумма амортизационных отчислений, исчисленная по двойной норме амортизации в соответствии с пунктом 7</w:t>
      </w:r>
      <w:r w:rsidRPr="00B20FD0">
        <w:rPr>
          <w:rFonts w:ascii="Times New Roman" w:hAnsi="Times New Roman" w:cs="Times New Roman"/>
          <w:sz w:val="28"/>
          <w:szCs w:val="28"/>
        </w:rPr>
        <w:br/>
        <w:t>статьи 271 Налогового кодекса, по фиксированным активам I группы;</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100.02.007 II указывается сумма амортизационных отчислений, исчисленная по двойной норме амортизации в соответствии с пунктом 7</w:t>
      </w:r>
      <w:r w:rsidRPr="00B20FD0">
        <w:rPr>
          <w:rFonts w:ascii="Times New Roman" w:hAnsi="Times New Roman" w:cs="Times New Roman"/>
          <w:sz w:val="28"/>
          <w:szCs w:val="28"/>
        </w:rPr>
        <w:br/>
        <w:t>статьи 271 Налогового кодекса, по фиксированным активам II группы;</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100.02.007 III указывается сумма амортизационных отчислений, исчисленная по двойной норме амортизации в соответствии с пунктом 7</w:t>
      </w:r>
      <w:r w:rsidRPr="00B20FD0">
        <w:rPr>
          <w:rFonts w:ascii="Times New Roman" w:hAnsi="Times New Roman" w:cs="Times New Roman"/>
          <w:sz w:val="28"/>
          <w:szCs w:val="28"/>
        </w:rPr>
        <w:br/>
        <w:t>статьи 271 Налогового кодекса, по фиксированным активам III группы;</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100.02.007 IV указывается сумма амортизационных отчислений, исчисленная по двойной норме амортизации в соответствии с пунктом 7</w:t>
      </w:r>
      <w:r w:rsidRPr="00B20FD0">
        <w:rPr>
          <w:rFonts w:ascii="Times New Roman" w:hAnsi="Times New Roman" w:cs="Times New Roman"/>
          <w:sz w:val="28"/>
          <w:szCs w:val="28"/>
        </w:rPr>
        <w:br/>
        <w:t>статьи 271 Налогового кодекса, по фиксированным активам IV группы;</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8) в строке 100.02.008 указывается общая сумма стоимостных балансов групп (подгрупп) при выбытии всех фиксированных активов, относимых на вычеты (II, III, IV группы) или признаваемых убытком (I группа) в соответствии с пунктами 1 и 2 статьи 273 Налогового кодекса с учетом пункта 3 статьи 273 Налогового кодекса. Определяется как сумма строк с 100.02.008 I по 100.02.008 IV:</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100.02.008 I указывается сумма стоимостных балансов подгрупп, выбывших (за исключением безвозмездно переданных) фиксированных активов I группы, признаваемых убытком в соответствии с пунктом 1 статьи 273 Налогового кодекса с учетом пункта 3 указанной статьи;</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100.02.008 II указывается стоимостный баланс II группы при выбытии (за исключением безвозмездной передачи) всех фиксированных активов группы, относимый на вычет в соответствии с пунктом 2 статьи 273 Налогового кодекса с учетом пункта 3 указанной статьи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lastRenderedPageBreak/>
        <w:t>в строке 100.02.008 III указывается стоимостный баланс III группы при выбытии (за исключением безвозмездной передачи) всех фиксированных активов группы, относимый на вычет в соответствии с пунктом 2 статьи 273 Налогового кодекса с учетом пункта 3 указанной статьи;</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100.02.008 IV указывается стоимостный баланс IV группы при выбытии (за исключением безвозмездной передачи) всех фиксированных активов группы, относимый на вычет в соответствии с пунктом 2 статьи 273 Налогового кодекса с учетом пункта 3 указанной статьи;</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9) в строке 100.02.009 указывается общая сумма стоимостных балансов групп (подгрупп) на конец налогового периода, которые составляют сумму меньшую, чем 300-кратный размер месячного расчетного показателя, устанавливаемого законом о республиканском бюджете и действующего на последнее число налогового периода в соответствии с пунктом 4 статьи 273 Налогового кодекса. Определяется как сумма строк с 100.02.009 I по</w:t>
      </w:r>
      <w:r w:rsidRPr="00B20FD0">
        <w:rPr>
          <w:rFonts w:ascii="Times New Roman" w:hAnsi="Times New Roman" w:cs="Times New Roman"/>
          <w:sz w:val="28"/>
          <w:szCs w:val="28"/>
        </w:rPr>
        <w:br/>
        <w:t>100.02.009 IV:</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100.02.009 I указывается сумма стоимостных балансов подгрупп на конец налогового периода, которые составляют сумму меньшую, чем</w:t>
      </w:r>
      <w:r w:rsidRPr="00B20FD0">
        <w:rPr>
          <w:rFonts w:ascii="Times New Roman" w:hAnsi="Times New Roman" w:cs="Times New Roman"/>
          <w:sz w:val="28"/>
          <w:szCs w:val="28"/>
        </w:rPr>
        <w:br/>
        <w:t>300-кратный размер месячного расчетного показателя, устанавливаемого законом о республиканском бюджете и действующего на последнее число налогового периода, относимых на вычет в соответствии с пунктом 4</w:t>
      </w:r>
      <w:r w:rsidRPr="00B20FD0">
        <w:rPr>
          <w:rFonts w:ascii="Times New Roman" w:hAnsi="Times New Roman" w:cs="Times New Roman"/>
          <w:sz w:val="28"/>
          <w:szCs w:val="28"/>
        </w:rPr>
        <w:br/>
        <w:t>статьи 273 Налогового кодекса, по фиксированным активам I группы;</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100.02.009 II указывается стоимостный баланс группы на конец налогового периода, который составляет сумму меньшую, чем 300-кратный размер месячного расчетного показателя, устанавливаемого законом о республиканском бюджете и действующего на последнее число налогового периода, относимый на вычет в соответствии с пунктом 4 статьи 273 Налогового кодекса, по фиксированным активам II группы;</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100.02.009 III указывается стоимостный баланс группы на конец налогового периода, который составляет сумму меньшую, чем 300-кратный размер месячного расчетного показателя, устанавливаемого законом о республиканском бюджете и действующего на последнее число налогового периода, относимый на вычет в соответствии с пунктом 4 статьи 273 Налогового кодекса, по фиксированным активам III группы;</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100.02.009 IV указывается стоимостный баланс группы на конец налогового периода, который составляет сумму меньшую, чем 300-кратный размер месячного расчетного показателя, устанавливаемого законом о республиканском бюджете и действующего на последнее число налогового периода, относимый на вычет в соответствии с пунктом 4 статьи 273 Налогового кодекса, по фиксированным активам IV группы;</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10) в строке 100.02.010 указывается общая сумма последующих расходов, относимых на вычеты в соответствии с пунктом 2 статьи 272 Налогового кодекса, за исключением расходов по начисленным доходам работников. Определяется как сумма строк с 100.02.010 I по 100.02.010 IV:</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lastRenderedPageBreak/>
        <w:t>в строке 100.02.010 I указываются последующие расходы по фиксированным активам I группы, относимые на вычеты в соответствии с пунктом 2 статьи 272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100.02.010 II указываются последующие расходы по фиксированным активам II группы, относимые на вычеты в соответствии с пунктом 2 статьи 272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100.02.010 III указываются последующие расходы по фиксированным активам III группы, относимые на вычеты в соответствии с пунктом 2 статьи 272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100.02.010 IV указываются последующие расходы по фиксированным активам IV группы, относимые на вычеты в соответствии с пунктом 2 статьи 272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11) в строке 100.02.011 указывается общая сумма вычетов налогового периода по фиксированным активам. Определяется как сумма строк с 100.02.011 I по 100.02.011 IV:</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100.02.011 I указываются вычеты по фиксированным активам I группы. Определяется как сумма строк 100.02.006 I, 100.02.007 I, 100.02.009 I и 100.02.010 I (100.02.006 I + 100.02.007 I + 100.02.009 I + 100.02.010 I);</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100.02.0011 II указываются вычеты по фиксированным активам II группы. Определяется как сумма строк 100.02.006 II, 100.02.007 II, 100.02.008 II, 100.02.009 II и 100.02.010 II (100.02.006 II + 100.02.007 II + 100.02.008 II + 100.02.009 II + 100.02.010 II);</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100.02.011 III указываются вычеты по фиксированным активам III группы. Определяется как сумма строк 100.02.006 III, 100.02.007 III, 100.02.008 III, 100.02.009 III и 100.02.010 III (100.02.006 III + 100.02.007 III + 100.02.008 III + 100.02.009 III + 100.02.010 III);</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в строке 100.02.011 IV указываются вычеты по фиксированным активам IV группы. Определяется как сумма строк 100.02.006 IV, 100.02.007 IV, 100.02.008 IV, 100.02.009 IV и 100.02.010 IV (100.02.006 IV + 100.02.007 IV + 100.02.008 IV + 100.02.009 IV + 100.02.010 IV);</w:t>
      </w:r>
    </w:p>
    <w:p w:rsidR="00B20FD0" w:rsidRPr="00B20FD0" w:rsidRDefault="00B20FD0" w:rsidP="00B20FD0">
      <w:pPr>
        <w:spacing w:after="0" w:line="240" w:lineRule="auto"/>
        <w:ind w:firstLine="709"/>
        <w:jc w:val="both"/>
        <w:rPr>
          <w:rFonts w:ascii="Times New Roman" w:hAnsi="Times New Roman" w:cs="Times New Roman"/>
          <w:sz w:val="28"/>
          <w:szCs w:val="28"/>
        </w:rPr>
      </w:pPr>
      <w:r w:rsidRPr="00B20FD0">
        <w:rPr>
          <w:rFonts w:ascii="Times New Roman" w:hAnsi="Times New Roman" w:cs="Times New Roman"/>
          <w:sz w:val="28"/>
          <w:szCs w:val="28"/>
        </w:rPr>
        <w:t>12) в строке 100.02.012 указываются последующие расходы по арендуемым основным средствам, относимые на вычет в соответствии с пунктом 5 статьи 272 Налогового кодекса.</w:t>
      </w:r>
    </w:p>
    <w:p w:rsidR="00B20FD0" w:rsidRPr="00B20FD0" w:rsidRDefault="00B20FD0" w:rsidP="00B20FD0">
      <w:pPr>
        <w:spacing w:after="0" w:line="240" w:lineRule="auto"/>
        <w:ind w:firstLine="709"/>
        <w:jc w:val="both"/>
        <w:rPr>
          <w:rFonts w:ascii="Times New Roman" w:hAnsi="Times New Roman" w:cs="Times New Roman"/>
          <w:sz w:val="28"/>
          <w:szCs w:val="28"/>
        </w:rPr>
      </w:pPr>
    </w:p>
    <w:p w:rsidR="00B20FD0" w:rsidRPr="00573F86" w:rsidRDefault="00B20FD0" w:rsidP="00B20FD0">
      <w:pPr>
        <w:spacing w:line="240" w:lineRule="atLeast"/>
        <w:jc w:val="center"/>
        <w:rPr>
          <w:rFonts w:ascii="Times New Roman" w:hAnsi="Times New Roman" w:cs="Times New Roman"/>
          <w:b/>
          <w:sz w:val="28"/>
          <w:szCs w:val="28"/>
        </w:rPr>
      </w:pPr>
      <w:r w:rsidRPr="00573F86">
        <w:rPr>
          <w:rFonts w:ascii="Times New Roman" w:hAnsi="Times New Roman" w:cs="Times New Roman"/>
          <w:b/>
          <w:sz w:val="28"/>
          <w:szCs w:val="28"/>
        </w:rPr>
        <w:t>Глава 5. Пояснение по заполнению формы 100.03 – Управленческие и общеадминистративные расходы нерезидента</w:t>
      </w:r>
    </w:p>
    <w:p w:rsidR="00B20FD0" w:rsidRPr="001F26E5" w:rsidRDefault="00B20FD0" w:rsidP="00573F86">
      <w:pPr>
        <w:pStyle w:val="af4"/>
        <w:numPr>
          <w:ilvl w:val="0"/>
          <w:numId w:val="7"/>
        </w:numPr>
        <w:tabs>
          <w:tab w:val="left" w:pos="0"/>
        </w:tabs>
        <w:spacing w:after="0" w:line="240" w:lineRule="atLeast"/>
        <w:ind w:left="0" w:firstLine="567"/>
        <w:jc w:val="both"/>
        <w:rPr>
          <w:rFonts w:ascii="Times New Roman" w:hAnsi="Times New Roman" w:cs="Times New Roman"/>
          <w:sz w:val="28"/>
          <w:szCs w:val="28"/>
        </w:rPr>
      </w:pPr>
      <w:r w:rsidRPr="001F26E5">
        <w:rPr>
          <w:rFonts w:ascii="Times New Roman" w:hAnsi="Times New Roman" w:cs="Times New Roman"/>
          <w:sz w:val="28"/>
          <w:szCs w:val="28"/>
        </w:rPr>
        <w:t xml:space="preserve">Данная форма предназначена для определения суммы управленческих и общеадминистративных расходов, относимых на вычеты в соответствии со статьями 662, 663, 664 и 665 Налогового кодекса, и заполняется нерезидентом, осуществляющим деятельность в Республике Казахстан через постоянное учреждение, применяющее положения международного договора об </w:t>
      </w:r>
      <w:proofErr w:type="spellStart"/>
      <w:r w:rsidRPr="001F26E5">
        <w:rPr>
          <w:rFonts w:ascii="Times New Roman" w:hAnsi="Times New Roman" w:cs="Times New Roman"/>
          <w:sz w:val="28"/>
          <w:szCs w:val="28"/>
        </w:rPr>
        <w:t>избежании</w:t>
      </w:r>
      <w:proofErr w:type="spellEnd"/>
      <w:r w:rsidRPr="001F26E5">
        <w:rPr>
          <w:rFonts w:ascii="Times New Roman" w:hAnsi="Times New Roman" w:cs="Times New Roman"/>
          <w:sz w:val="28"/>
          <w:szCs w:val="28"/>
        </w:rPr>
        <w:t xml:space="preserve"> двойного налогообложения и предотвращении уклонения от налогообложения доходов или имущества </w:t>
      </w:r>
      <w:r w:rsidRPr="001F26E5">
        <w:rPr>
          <w:rFonts w:ascii="Times New Roman" w:hAnsi="Times New Roman" w:cs="Times New Roman"/>
          <w:sz w:val="28"/>
          <w:szCs w:val="28"/>
        </w:rPr>
        <w:lastRenderedPageBreak/>
        <w:t>(капитала), заключенного Республикой Казахстан (далее – международный договор).</w:t>
      </w:r>
    </w:p>
    <w:p w:rsidR="00B20FD0" w:rsidRPr="001F26E5" w:rsidRDefault="00B20FD0" w:rsidP="00573F86">
      <w:pPr>
        <w:pStyle w:val="af4"/>
        <w:numPr>
          <w:ilvl w:val="0"/>
          <w:numId w:val="7"/>
        </w:numPr>
        <w:tabs>
          <w:tab w:val="left" w:pos="0"/>
          <w:tab w:val="left" w:pos="1134"/>
        </w:tabs>
        <w:spacing w:after="0" w:line="240" w:lineRule="atLeast"/>
        <w:ind w:left="0" w:firstLine="709"/>
        <w:jc w:val="both"/>
        <w:rPr>
          <w:rFonts w:ascii="Times New Roman" w:hAnsi="Times New Roman" w:cs="Times New Roman"/>
          <w:sz w:val="28"/>
          <w:szCs w:val="28"/>
        </w:rPr>
      </w:pPr>
      <w:r w:rsidRPr="001F26E5">
        <w:rPr>
          <w:rFonts w:ascii="Times New Roman" w:hAnsi="Times New Roman" w:cs="Times New Roman"/>
          <w:sz w:val="28"/>
          <w:szCs w:val="28"/>
        </w:rPr>
        <w:t>В разделе «Дополнительная информация»:</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1) применяемый метод отнесения расходов на вычеты. Отмечается метод, применяемый при отнесении расходов на вычеты в соответствии со статьей 662 Налогового кодекса:</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ячейка А отмечается, если применяется метод пропорционального распределения;</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ячейка </w:t>
      </w:r>
      <w:proofErr w:type="gramStart"/>
      <w:r w:rsidRPr="00573F86">
        <w:rPr>
          <w:rFonts w:ascii="Times New Roman" w:hAnsi="Times New Roman" w:cs="Times New Roman"/>
          <w:sz w:val="28"/>
          <w:szCs w:val="28"/>
        </w:rPr>
        <w:t>В отмечается</w:t>
      </w:r>
      <w:proofErr w:type="gramEnd"/>
      <w:r w:rsidRPr="00573F86">
        <w:rPr>
          <w:rFonts w:ascii="Times New Roman" w:hAnsi="Times New Roman" w:cs="Times New Roman"/>
          <w:sz w:val="28"/>
          <w:szCs w:val="28"/>
        </w:rPr>
        <w:t>, если применяется метод непосредственного (прямого) отнесения;</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2) способ исчисления расчетного показателя при применении метода пропорционального распределения. Отмечается применяемый способ исчисления расчетного показателя:</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ячейка А отмечается, если применяется способ исчисления расчетного показателя, определяемый в соответствии с подпунктом 1) пункта 2 статьи 663 Налогового кодекса;</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ячейка </w:t>
      </w:r>
      <w:proofErr w:type="gramStart"/>
      <w:r w:rsidRPr="00573F86">
        <w:rPr>
          <w:rFonts w:ascii="Times New Roman" w:hAnsi="Times New Roman" w:cs="Times New Roman"/>
          <w:sz w:val="28"/>
          <w:szCs w:val="28"/>
        </w:rPr>
        <w:t>В отмечается</w:t>
      </w:r>
      <w:proofErr w:type="gramEnd"/>
      <w:r w:rsidRPr="00573F86">
        <w:rPr>
          <w:rFonts w:ascii="Times New Roman" w:hAnsi="Times New Roman" w:cs="Times New Roman"/>
          <w:sz w:val="28"/>
          <w:szCs w:val="28"/>
        </w:rPr>
        <w:t>, если применяется способ исчисления расчетного показателя, определяемый в соответствии с подпунктом 2) пункта 2 статьи 663 Налогового кодекса;</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3) код страны </w:t>
      </w:r>
      <w:proofErr w:type="spellStart"/>
      <w:r w:rsidRPr="00573F86">
        <w:rPr>
          <w:rFonts w:ascii="Times New Roman" w:hAnsi="Times New Roman" w:cs="Times New Roman"/>
          <w:sz w:val="28"/>
          <w:szCs w:val="28"/>
        </w:rPr>
        <w:t>резидентства</w:t>
      </w:r>
      <w:proofErr w:type="spellEnd"/>
      <w:r w:rsidRPr="00573F86">
        <w:rPr>
          <w:rFonts w:ascii="Times New Roman" w:hAnsi="Times New Roman" w:cs="Times New Roman"/>
          <w:sz w:val="28"/>
          <w:szCs w:val="28"/>
        </w:rPr>
        <w:t xml:space="preserve">, с которой заключен международный договор. Указывается код страны </w:t>
      </w:r>
      <w:proofErr w:type="spellStart"/>
      <w:r w:rsidRPr="00573F86">
        <w:rPr>
          <w:rFonts w:ascii="Times New Roman" w:hAnsi="Times New Roman" w:cs="Times New Roman"/>
          <w:sz w:val="28"/>
          <w:szCs w:val="28"/>
        </w:rPr>
        <w:t>резидентства</w:t>
      </w:r>
      <w:proofErr w:type="spellEnd"/>
      <w:r w:rsidRPr="00573F86">
        <w:rPr>
          <w:rFonts w:ascii="Times New Roman" w:hAnsi="Times New Roman" w:cs="Times New Roman"/>
          <w:sz w:val="28"/>
          <w:szCs w:val="28"/>
        </w:rPr>
        <w:t xml:space="preserve"> согласно пункту 52 настоящих Правил, с которой Республикой Казахстан заключен применяемый международный договор;</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4) налоговый период. Отмечается дата начала и конца налогового периода в стране, с которой заключен международный договор;</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5) поправочный (-</w:t>
      </w:r>
      <w:proofErr w:type="spellStart"/>
      <w:r w:rsidRPr="00573F86">
        <w:rPr>
          <w:rFonts w:ascii="Times New Roman" w:hAnsi="Times New Roman" w:cs="Times New Roman"/>
          <w:sz w:val="28"/>
          <w:szCs w:val="28"/>
        </w:rPr>
        <w:t>ые</w:t>
      </w:r>
      <w:proofErr w:type="spellEnd"/>
      <w:r w:rsidRPr="00573F86">
        <w:rPr>
          <w:rFonts w:ascii="Times New Roman" w:hAnsi="Times New Roman" w:cs="Times New Roman"/>
          <w:sz w:val="28"/>
          <w:szCs w:val="28"/>
        </w:rPr>
        <w:t>) коэффициент (-ы) налогового периода</w:t>
      </w:r>
      <w:r w:rsidRPr="00573F86">
        <w:rPr>
          <w:rFonts w:ascii="Times New Roman" w:hAnsi="Times New Roman" w:cs="Times New Roman"/>
          <w:sz w:val="28"/>
          <w:szCs w:val="28"/>
        </w:rPr>
        <w:br/>
        <w:t>(далее – ПКНП). Отмечается размер поправочного (-ых) коэффициента (-</w:t>
      </w:r>
      <w:proofErr w:type="spellStart"/>
      <w:r w:rsidRPr="00573F86">
        <w:rPr>
          <w:rFonts w:ascii="Times New Roman" w:hAnsi="Times New Roman" w:cs="Times New Roman"/>
          <w:sz w:val="28"/>
          <w:szCs w:val="28"/>
        </w:rPr>
        <w:t>ов</w:t>
      </w:r>
      <w:proofErr w:type="spellEnd"/>
      <w:r w:rsidRPr="00573F86">
        <w:rPr>
          <w:rFonts w:ascii="Times New Roman" w:hAnsi="Times New Roman" w:cs="Times New Roman"/>
          <w:sz w:val="28"/>
          <w:szCs w:val="28"/>
        </w:rPr>
        <w:t>) К (К1 и К2), в случае его (их) применения в соответствии со статьей 664 Налогового кодекса.</w:t>
      </w:r>
    </w:p>
    <w:p w:rsidR="00B20FD0" w:rsidRPr="00573F86" w:rsidRDefault="00B20FD0" w:rsidP="00573F86">
      <w:pPr>
        <w:pStyle w:val="af4"/>
        <w:numPr>
          <w:ilvl w:val="0"/>
          <w:numId w:val="7"/>
        </w:numPr>
        <w:tabs>
          <w:tab w:val="left" w:pos="0"/>
          <w:tab w:val="left" w:pos="1134"/>
        </w:tabs>
        <w:spacing w:after="0" w:line="240" w:lineRule="atLeast"/>
        <w:ind w:left="0"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В разделе «Расходы»: </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1) в графе А указывается порядковый номер строки;</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2) в графе В определены соответствующие показатели;</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3) в графе С указываются суммы совокупного годового дохода, полученного (подлежащего получению) налогоплательщиком-нерезидентом и постоянным учреждением, расположенным в Республике Казахстан. В случае использования ПКНП с его учетом;</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4) в графе D указываются суммы первоначальной (текущей) стоимости основных средств юридического лица-нерезидента и постоянного </w:t>
      </w:r>
      <w:r w:rsidRPr="00573F86">
        <w:rPr>
          <w:rFonts w:ascii="Times New Roman" w:hAnsi="Times New Roman" w:cs="Times New Roman"/>
          <w:sz w:val="28"/>
          <w:szCs w:val="28"/>
        </w:rPr>
        <w:lastRenderedPageBreak/>
        <w:t>учреждения, расположенного в Республике Казахстан. В случае использования ПКНП с его учетом;</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5) в графе Е указываются суммы расходов по оплате труда работников налогоплательщика-нерезидента и постоянного учреждения, расположенного в Республике Казахстан. В случае использования ПКНП с его учетом;</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6) в графе F указывается размер расчетного показателя, исчисленный по применяемому способу. Расчетный показатель представляет собой отношение сопоставимых показателей от деятельности в Республике Казахстан через постоянное учреждение к сопоставимым показателям нерезидента, определяемый в строке 4С или как отношение суммы строк 4С, 4D, 4Е к 3 по формуле ((4С+4D+4Е)/3), в зависимости от применяемого способа исчисления расчетного показателя при применении метода пропорционального распределения. При определении расчетного показателя указываются тысячные доли;</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7) в графе G указывается сумма управленческих и общеадминистративных расходов нерезидента, в том числе от деятельности в Республике Казахстан через постоянное учреждение;</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8) в графе H указывается общая сумма затрат налогоплательщика с учетом затрат, отраженных в графе G.</w:t>
      </w:r>
    </w:p>
    <w:p w:rsidR="00B20FD0" w:rsidRPr="00573F86" w:rsidRDefault="00B20FD0" w:rsidP="00B20FD0">
      <w:pPr>
        <w:spacing w:line="240" w:lineRule="atLeast"/>
        <w:jc w:val="center"/>
        <w:rPr>
          <w:rFonts w:ascii="Times New Roman" w:hAnsi="Times New Roman" w:cs="Times New Roman"/>
          <w:b/>
          <w:sz w:val="28"/>
          <w:szCs w:val="28"/>
        </w:rPr>
      </w:pPr>
      <w:r w:rsidRPr="00573F86">
        <w:rPr>
          <w:rFonts w:ascii="Times New Roman" w:hAnsi="Times New Roman" w:cs="Times New Roman"/>
          <w:b/>
          <w:sz w:val="28"/>
          <w:szCs w:val="28"/>
        </w:rPr>
        <w:t>Глава 6. Пояснение по заполнению формы 100.04 – Доход, подлежащий освобождению от налогообложения в соответствии с международными договорами</w:t>
      </w:r>
    </w:p>
    <w:p w:rsidR="00B20FD0" w:rsidRPr="001F26E5" w:rsidRDefault="00B20FD0" w:rsidP="00573F86">
      <w:pPr>
        <w:pStyle w:val="af4"/>
        <w:numPr>
          <w:ilvl w:val="0"/>
          <w:numId w:val="8"/>
        </w:numPr>
        <w:tabs>
          <w:tab w:val="left" w:pos="0"/>
          <w:tab w:val="left" w:pos="567"/>
        </w:tabs>
        <w:spacing w:after="0" w:line="240" w:lineRule="atLeast"/>
        <w:ind w:left="0" w:firstLine="567"/>
        <w:jc w:val="both"/>
        <w:rPr>
          <w:rFonts w:ascii="Times New Roman" w:hAnsi="Times New Roman" w:cs="Times New Roman"/>
          <w:sz w:val="28"/>
          <w:szCs w:val="28"/>
        </w:rPr>
      </w:pPr>
      <w:r w:rsidRPr="001F26E5">
        <w:rPr>
          <w:rFonts w:ascii="Times New Roman" w:hAnsi="Times New Roman" w:cs="Times New Roman"/>
          <w:sz w:val="28"/>
          <w:szCs w:val="28"/>
        </w:rPr>
        <w:t>Данная форма предназначена для определения дохода, подлежащего освобождению от налогообложения согласно международным договорам, заключенным Республикой Казахстан. В соответствии с пунктом 5 статьи 2 Налогового кодекса, если международным договором, ратифицированным Республикой Казахстан, установлены иные правила, чем те, которые содержатся в Налоговом кодексе, применяются правила ратифицированного Республикой Казахстан международного договора.</w:t>
      </w:r>
    </w:p>
    <w:p w:rsidR="00B20FD0" w:rsidRPr="001F26E5" w:rsidRDefault="00B20FD0" w:rsidP="00573F86">
      <w:pPr>
        <w:pStyle w:val="af4"/>
        <w:numPr>
          <w:ilvl w:val="0"/>
          <w:numId w:val="8"/>
        </w:numPr>
        <w:tabs>
          <w:tab w:val="left" w:pos="0"/>
          <w:tab w:val="left" w:pos="1134"/>
        </w:tabs>
        <w:spacing w:after="0" w:line="240" w:lineRule="auto"/>
        <w:ind w:left="0" w:firstLine="709"/>
        <w:jc w:val="both"/>
        <w:rPr>
          <w:rFonts w:ascii="Times New Roman" w:hAnsi="Times New Roman" w:cs="Times New Roman"/>
          <w:sz w:val="28"/>
          <w:szCs w:val="28"/>
        </w:rPr>
      </w:pPr>
      <w:r w:rsidRPr="001F26E5">
        <w:rPr>
          <w:rFonts w:ascii="Times New Roman" w:hAnsi="Times New Roman" w:cs="Times New Roman"/>
          <w:sz w:val="28"/>
          <w:szCs w:val="28"/>
        </w:rPr>
        <w:t>В разделе «Показатели»: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 в графе А указывается порядковый номер строки;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2) в графе </w:t>
      </w:r>
      <w:proofErr w:type="gramStart"/>
      <w:r w:rsidRPr="00573F86">
        <w:rPr>
          <w:rFonts w:ascii="Times New Roman" w:hAnsi="Times New Roman" w:cs="Times New Roman"/>
          <w:sz w:val="28"/>
          <w:szCs w:val="28"/>
        </w:rPr>
        <w:t>В указывается</w:t>
      </w:r>
      <w:proofErr w:type="gramEnd"/>
      <w:r w:rsidRPr="00573F86">
        <w:rPr>
          <w:rFonts w:ascii="Times New Roman" w:hAnsi="Times New Roman" w:cs="Times New Roman"/>
          <w:sz w:val="28"/>
          <w:szCs w:val="28"/>
        </w:rPr>
        <w:t xml:space="preserve"> код вида международного договора согласно пункту 53 настоящих Правил, в соответствии с которым в отношении дохода установлен порядок налогообложения, отличный от порядка, установленного Налоговым кодексом;</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3) в графе С указывается наименование международного договора;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4) в графе D указывается код страны, с которой заключен международный договор, согласно пункту 52 настоящих Правил;</w:t>
      </w:r>
    </w:p>
    <w:p w:rsidR="00B20FD0" w:rsidRPr="00573F86" w:rsidRDefault="00B20FD0" w:rsidP="00573F86">
      <w:pPr>
        <w:spacing w:after="0" w:line="240" w:lineRule="auto"/>
        <w:ind w:firstLine="709"/>
        <w:jc w:val="both"/>
        <w:rPr>
          <w:rFonts w:ascii="Times New Roman" w:hAnsi="Times New Roman" w:cs="Times New Roman"/>
          <w:b/>
          <w:sz w:val="28"/>
          <w:szCs w:val="28"/>
        </w:rPr>
      </w:pPr>
      <w:r w:rsidRPr="00573F86">
        <w:rPr>
          <w:rFonts w:ascii="Times New Roman" w:hAnsi="Times New Roman" w:cs="Times New Roman"/>
          <w:sz w:val="28"/>
          <w:szCs w:val="28"/>
        </w:rPr>
        <w:t>5) в графе Е указывается доход, подлежащий освобождению от налогообложения согласно положениям международного договора.</w:t>
      </w:r>
    </w:p>
    <w:p w:rsidR="00B20FD0" w:rsidRPr="00573F86" w:rsidRDefault="00B20FD0" w:rsidP="00573F86">
      <w:pPr>
        <w:spacing w:after="0" w:line="240" w:lineRule="auto"/>
        <w:jc w:val="center"/>
        <w:rPr>
          <w:rFonts w:ascii="Times New Roman" w:hAnsi="Times New Roman" w:cs="Times New Roman"/>
          <w:sz w:val="28"/>
          <w:szCs w:val="28"/>
        </w:rPr>
      </w:pPr>
    </w:p>
    <w:p w:rsidR="00B20FD0" w:rsidRPr="001F26E5" w:rsidRDefault="00B20FD0" w:rsidP="00573F86">
      <w:pPr>
        <w:spacing w:after="0" w:line="240" w:lineRule="auto"/>
        <w:jc w:val="center"/>
        <w:rPr>
          <w:sz w:val="28"/>
          <w:szCs w:val="28"/>
        </w:rPr>
      </w:pPr>
    </w:p>
    <w:p w:rsidR="00B20FD0" w:rsidRPr="001F26E5" w:rsidRDefault="00B20FD0" w:rsidP="00573F86">
      <w:pPr>
        <w:spacing w:after="0" w:line="240" w:lineRule="auto"/>
        <w:jc w:val="center"/>
        <w:rPr>
          <w:b/>
          <w:sz w:val="28"/>
          <w:szCs w:val="28"/>
        </w:rPr>
      </w:pPr>
      <w:r w:rsidRPr="001F26E5">
        <w:rPr>
          <w:b/>
          <w:sz w:val="28"/>
          <w:szCs w:val="28"/>
        </w:rPr>
        <w:lastRenderedPageBreak/>
        <w:t>Глава 7. Пояснение по заполнению формы 100.05 – Доходы из иностранных источников, с суммы уплаченного иностранного налога и зачета</w:t>
      </w:r>
    </w:p>
    <w:p w:rsidR="00B20FD0" w:rsidRPr="001F26E5" w:rsidRDefault="00B20FD0" w:rsidP="00573F86">
      <w:pPr>
        <w:spacing w:after="0" w:line="240" w:lineRule="auto"/>
        <w:ind w:firstLine="709"/>
        <w:jc w:val="center"/>
        <w:rPr>
          <w:sz w:val="28"/>
          <w:szCs w:val="28"/>
        </w:rPr>
      </w:pPr>
    </w:p>
    <w:p w:rsidR="00B20FD0" w:rsidRPr="001F26E5" w:rsidRDefault="00B20FD0" w:rsidP="00573F86">
      <w:pPr>
        <w:pStyle w:val="af4"/>
        <w:numPr>
          <w:ilvl w:val="0"/>
          <w:numId w:val="8"/>
        </w:numPr>
        <w:tabs>
          <w:tab w:val="left" w:pos="0"/>
          <w:tab w:val="left" w:pos="1134"/>
        </w:tabs>
        <w:spacing w:after="0" w:line="240" w:lineRule="auto"/>
        <w:ind w:left="0" w:firstLine="709"/>
        <w:jc w:val="both"/>
        <w:rPr>
          <w:rFonts w:ascii="Times New Roman" w:hAnsi="Times New Roman" w:cs="Times New Roman"/>
          <w:sz w:val="28"/>
          <w:szCs w:val="28"/>
        </w:rPr>
      </w:pPr>
      <w:r w:rsidRPr="001F26E5">
        <w:rPr>
          <w:rFonts w:ascii="Times New Roman" w:hAnsi="Times New Roman" w:cs="Times New Roman"/>
          <w:sz w:val="28"/>
          <w:szCs w:val="28"/>
        </w:rPr>
        <w:t>Данная форма предназначена для определения доходов из иностранных источников, в том числе доходов из источников в странах с льготным налогообложением, а также суммы уплаченного иностранного налога и их зачета в соответствии со статьями 225, 226, 227, 228, 229, 229, 230, 231, 232, 233, 234, 235, 236, 237, 238, 239 и 240 Налогового кодекса.</w:t>
      </w:r>
    </w:p>
    <w:p w:rsidR="00B20FD0" w:rsidRPr="001F26E5" w:rsidRDefault="00B20FD0" w:rsidP="00573F86">
      <w:pPr>
        <w:pStyle w:val="af4"/>
        <w:numPr>
          <w:ilvl w:val="0"/>
          <w:numId w:val="8"/>
        </w:numPr>
        <w:tabs>
          <w:tab w:val="left" w:pos="0"/>
          <w:tab w:val="left" w:pos="1134"/>
        </w:tabs>
        <w:spacing w:after="0" w:line="240" w:lineRule="auto"/>
        <w:ind w:left="0" w:firstLine="709"/>
        <w:jc w:val="both"/>
        <w:rPr>
          <w:rFonts w:ascii="Times New Roman" w:hAnsi="Times New Roman" w:cs="Times New Roman"/>
          <w:sz w:val="28"/>
          <w:szCs w:val="28"/>
        </w:rPr>
      </w:pPr>
      <w:r w:rsidRPr="001F26E5">
        <w:rPr>
          <w:rFonts w:ascii="Times New Roman" w:hAnsi="Times New Roman" w:cs="Times New Roman"/>
          <w:sz w:val="28"/>
          <w:szCs w:val="28"/>
        </w:rPr>
        <w:t>В разделе «Показатели»: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 в графе А указывается порядковый номер строки;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2) в графе </w:t>
      </w:r>
      <w:proofErr w:type="gramStart"/>
      <w:r w:rsidRPr="00573F86">
        <w:rPr>
          <w:rFonts w:ascii="Times New Roman" w:hAnsi="Times New Roman" w:cs="Times New Roman"/>
          <w:sz w:val="28"/>
          <w:szCs w:val="28"/>
        </w:rPr>
        <w:t>В указывается</w:t>
      </w:r>
      <w:proofErr w:type="gramEnd"/>
      <w:r w:rsidRPr="00573F86">
        <w:rPr>
          <w:rFonts w:ascii="Times New Roman" w:hAnsi="Times New Roman" w:cs="Times New Roman"/>
          <w:sz w:val="28"/>
          <w:szCs w:val="28"/>
        </w:rPr>
        <w:t xml:space="preserve"> код страны согласно пункту 52 настоящих Правил. В данной графе указывается код страны </w:t>
      </w:r>
      <w:proofErr w:type="spellStart"/>
      <w:r w:rsidRPr="00573F86">
        <w:rPr>
          <w:rFonts w:ascii="Times New Roman" w:hAnsi="Times New Roman" w:cs="Times New Roman"/>
          <w:sz w:val="28"/>
          <w:szCs w:val="28"/>
        </w:rPr>
        <w:t>резидентства</w:t>
      </w:r>
      <w:proofErr w:type="spellEnd"/>
      <w:r w:rsidRPr="00573F86">
        <w:rPr>
          <w:rFonts w:ascii="Times New Roman" w:hAnsi="Times New Roman" w:cs="Times New Roman"/>
          <w:sz w:val="28"/>
          <w:szCs w:val="28"/>
        </w:rPr>
        <w:t xml:space="preserve"> нерезидента, выплачивающего доход (в случае начисления дохода от деятельности, не связанной с постоянным учреждением), либо код страны – источника дохода</w:t>
      </w:r>
      <w:r w:rsidRPr="00573F86">
        <w:rPr>
          <w:rFonts w:ascii="Times New Roman" w:hAnsi="Times New Roman" w:cs="Times New Roman"/>
          <w:sz w:val="28"/>
          <w:szCs w:val="28"/>
        </w:rPr>
        <w:br/>
        <w:t>(в случае получения дохода от деятельности через постоянное учреждение);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3) в графе С указывается код вида дохода, указанного в графе Е, начисленного налогоплательщиком-резидентом из иностранных источников, согласно подпункту 2) пункта 50 настоящих Правил.</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В случае если налогоплательщиком-резидентом в отчетном налоговом периоде в одном иностранном государстве начислены различные виды доходов, то в данной графе указывается отдельно каждый вид начисленных доходов из источников в таком иностранном государстве;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4) в графе D указывается код валюты дохода, указанного в графе Е, согласно пункту 51 настоящих Правил.</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случае, если налогоплательщиком-резидентом начислены в отчетном налоговом периоде доходы в различной валюте, то в данной графе указываются отдельно суммы начисленных доходов по каждой валюте;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5) в графе Е указывается сумма дохода из источников в иностранном государстве, начисленного налогоплательщиком-резидентом в течение отчетного налогового периода, который подлежит налогообложению в Республике Казахстан в соответствии со статьями 225, 226, 227, 228, 229, 229, 230, 231, 232, 233, 234, 235, 236, 237, 238, 239 и 240 Налогового кодекса, в иностранной валюте, включая:</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доходы, начисленные от деятельности, не связанные с постоянным учреждением в иностранном государстве,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доходы от деятельности через постоянное учреждение в иностранном государстве,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доходы, указанные в настоящем подпункте, начисленные налогоплательщиком-резидентом из источников в государствах с льготным налогообложением.</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случае если налогоплательщик-резидент начисляет в одном иностранном государстве в одной валюте один вид дохода из нескольких источников, то в данной графе указывается общая сумма такого вида доходов, начисленных в таком иностранном государстве;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lastRenderedPageBreak/>
        <w:t>6) в графе F указывается сумма доходов, отраженных в графе E, пересчитанная в национальную валюту с применением рыночного курса обмена валюты, определенного в последний рабочий день, предшествующий дате совершения операции;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7) в графе G указывается, в том числе сумма начисленных доходов от деятельности через постоянное учреждение в иностранном государстве, включая такие доходы, начисленные налогоплательщиком-резидентом из источников в государствах с льготным налогообложением, исчисленных в соответствии со статьями 225, 226, 227, 228, 229, 229, 230, 231, 232, 233, 234, 235, 236, 237, 238, 239 и 240 Налогового кодекса, в иностранной валюте;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8) в графе H указывается сумма доходов, отраженных в графе G, пересчитанная в национальную валюту с применением рыночного курса обмена валюты, определенного в последний рабочий день, предшествующий дате совершения операции;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9) в графе I указывается сумма иностранного подоходного налога c доходов из источников в иностранных государствах, подлежащие зачету при уплате КПН в Республике Казахстан, исчисленные в соответствии с положениями пунктов 1-3 статьи 303 Налогового кодекса, в национальной валюте.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При этом размер зачитываемой суммы иностранного подоходного налога представляет собой наименьшую из следующих величин:</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сумму фактически уплаченного в иностранном государстве иностранного подоходного налога с доходов, полученных налогоплательщиком-резидентом из источников за пределами Республики Казахстан;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сумму иностранного подоходного налога с доходов из источников за пределами Республики Казахстан, подлежащую уплате в иностранном государстве в соответствии с положениями международного договора Республики Казахстан;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сумму КПН с доходов из источников за пределами Республики Казахстан, исчисленную в Республике Казахстан по ставке, установленной статьей 313 Налогового кодекса;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10) в графе J указывается сумма расходов, понесенных налогоплательщиком-резидентом от деятельности в иностранном государстве через постоянное учреждение, отнесенных на вычеты и исчисленных в соответствии со статьями 242, 243, 244, 245, 246, 247, 248, 249, 250, 251, 252, 253, 254, 255, 256, 257, 258, 259, 260, 261, 262, 263, 264, 265, 266, 267, 268, 269, 270, 271, 272 и 273 Налогового кодекса, в национальной валюте;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11) в графе K указывается сумма управленческих и общеадминистративных расходов налогоплательщика-резидента, относимых на вычеты постоянными учреждениями за пределами Республики Казахстан, исчисленных в соответствии со статьей 242 Налогового кодекса, в национальной валюте.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lastRenderedPageBreak/>
        <w:t>Итоговые значения строк графы F, соответствующих кодам видов доходов «2010», «2020», «2030», «2040», «2050», «2170» и «2190» переносятся в строку 100.00.001.</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Итоговые значения строк графы F, соответствующих коду вида дохода «2060», переносятся в строку 100.00.002.</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Итоговые значения строк графы F, соответствующих иным кодам видов доходов, переносятся в строку 100.00.004.</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Итоговое значение графы F переносится в строку 100.00.045.</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Итоговое значение графы I переносится в строку 100.00.058 </w:t>
      </w:r>
      <w:r w:rsidRPr="00573F86">
        <w:rPr>
          <w:rFonts w:ascii="Times New Roman" w:hAnsi="Times New Roman" w:cs="Times New Roman"/>
          <w:sz w:val="28"/>
          <w:szCs w:val="28"/>
          <w:lang w:val="en-US"/>
        </w:rPr>
        <w:t>I</w:t>
      </w:r>
      <w:r w:rsidRPr="00573F86">
        <w:rPr>
          <w:rFonts w:ascii="Times New Roman" w:hAnsi="Times New Roman" w:cs="Times New Roman"/>
          <w:sz w:val="28"/>
          <w:szCs w:val="28"/>
        </w:rPr>
        <w:t>.</w:t>
      </w:r>
    </w:p>
    <w:p w:rsidR="00B20FD0" w:rsidRPr="001F26E5" w:rsidRDefault="00B20FD0" w:rsidP="00573F86">
      <w:pPr>
        <w:spacing w:after="0" w:line="240" w:lineRule="auto"/>
        <w:ind w:firstLine="709"/>
        <w:jc w:val="both"/>
        <w:rPr>
          <w:sz w:val="28"/>
          <w:szCs w:val="28"/>
        </w:rPr>
      </w:pPr>
    </w:p>
    <w:p w:rsidR="00B20FD0" w:rsidRPr="00573F86" w:rsidRDefault="00B20FD0" w:rsidP="00573F86">
      <w:pPr>
        <w:spacing w:after="0" w:line="240" w:lineRule="auto"/>
        <w:jc w:val="center"/>
        <w:rPr>
          <w:b/>
          <w:sz w:val="28"/>
          <w:szCs w:val="28"/>
        </w:rPr>
      </w:pPr>
      <w:r w:rsidRPr="00573F86">
        <w:rPr>
          <w:b/>
          <w:sz w:val="28"/>
          <w:szCs w:val="28"/>
        </w:rPr>
        <w:t>Глава 8. Пояснение по заполнению формы 100.06 – Об объектах налогообложения и (или) объектах, связанных с налогообложением, по исчислению КПН по видам деятельности, по которым предусмотрено ведение раздельного учета</w:t>
      </w:r>
    </w:p>
    <w:p w:rsidR="00B20FD0" w:rsidRPr="001F26E5" w:rsidRDefault="00B20FD0" w:rsidP="00573F86">
      <w:pPr>
        <w:spacing w:after="0" w:line="240" w:lineRule="auto"/>
        <w:ind w:firstLine="709"/>
        <w:jc w:val="center"/>
        <w:rPr>
          <w:sz w:val="28"/>
          <w:szCs w:val="28"/>
        </w:rPr>
      </w:pPr>
    </w:p>
    <w:p w:rsidR="00B20FD0" w:rsidRPr="001F26E5" w:rsidRDefault="00B20FD0" w:rsidP="00573F86">
      <w:pPr>
        <w:pStyle w:val="af4"/>
        <w:numPr>
          <w:ilvl w:val="0"/>
          <w:numId w:val="8"/>
        </w:numPr>
        <w:tabs>
          <w:tab w:val="left" w:pos="0"/>
          <w:tab w:val="left" w:pos="1134"/>
        </w:tabs>
        <w:spacing w:after="0" w:line="240" w:lineRule="auto"/>
        <w:ind w:left="0" w:firstLine="709"/>
        <w:jc w:val="both"/>
        <w:rPr>
          <w:rFonts w:ascii="Times New Roman" w:hAnsi="Times New Roman" w:cs="Times New Roman"/>
          <w:sz w:val="28"/>
          <w:szCs w:val="28"/>
        </w:rPr>
      </w:pPr>
      <w:r w:rsidRPr="001F26E5">
        <w:rPr>
          <w:rFonts w:ascii="Times New Roman" w:hAnsi="Times New Roman" w:cs="Times New Roman"/>
          <w:sz w:val="28"/>
          <w:szCs w:val="28"/>
        </w:rPr>
        <w:t>Данная форма предназначена для отражения информации об объектах налогообложения и (или) объектах, связанных с налогообложением, по исчислению КПН по выделяемым категориям, в отношении которых предусмотрено ведение раздельного налогового учета в случаях, предусмотренных Налоговым кодексом.</w:t>
      </w:r>
    </w:p>
    <w:p w:rsidR="00B20FD0" w:rsidRPr="001F26E5" w:rsidRDefault="00B20FD0" w:rsidP="00573F86">
      <w:pPr>
        <w:spacing w:after="0" w:line="240" w:lineRule="auto"/>
        <w:ind w:firstLine="709"/>
        <w:jc w:val="both"/>
        <w:rPr>
          <w:sz w:val="28"/>
          <w:szCs w:val="28"/>
        </w:rPr>
      </w:pPr>
      <w:r w:rsidRPr="001F26E5">
        <w:rPr>
          <w:sz w:val="28"/>
          <w:szCs w:val="28"/>
        </w:rPr>
        <w:t>Заполнение данной формы осуществляется:</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1F26E5">
        <w:rPr>
          <w:sz w:val="28"/>
          <w:szCs w:val="28"/>
        </w:rPr>
        <w:t>1</w:t>
      </w:r>
      <w:r w:rsidRPr="00573F86">
        <w:rPr>
          <w:rFonts w:ascii="Times New Roman" w:hAnsi="Times New Roman" w:cs="Times New Roman"/>
          <w:sz w:val="28"/>
          <w:szCs w:val="28"/>
        </w:rPr>
        <w:t xml:space="preserve">) отдельно по каждому признаку видов деятельности;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2) в случае осуществления деятельности по договору доверительного управления, в соответствии с которым на доверительного управляющего возложены обязательства по исчислению, уплате и представлению налоговой отчетности по КПН – по деятельности по доверительному управлению отдельно по каждому договору доверительного управления имуществом или иному случаю возникновения доверительного управления имуществом и прочей деятельности.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3 отмечается ячейка, соответствующая видам деятельности, по которым осуществляется ведение раздельного учета: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признак 1 – виды деятельности, на которые распространяется специальный налоговый режим в соответствии со статьями 697, 698, 699, 700 и 701 Налогового кодекса с исчислением КПН по ставке, предусмотренной пунктом 1 статьи 313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признак 2 – виды деятельности, на которые распространяется специальный налоговый режим в соответствии со статьями 697, 698, 699, 700 и 701 Налогового кодекса с исчислением КПН по ставке, предусмотренной пунктом 2 статьи 313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признак 3 – виды деятельности, доходы от осуществления которых подлежат обложению КПН в общеустановленном порядке по ставке, предусмотренной пунктом 1 статьи 313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lastRenderedPageBreak/>
        <w:t>признак 4 – виды деятельности, доходы от осуществления которых подлежат обложению КПН в общеустановленном порядке по ставке, предусмотренной пунктом 2 статьи 313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4 отражается значение, соответствующее деятельности по которой ведется раздельный учет:</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 – по совместной деятельности;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 – по доверительному управлению;</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3 – по доходам некоммерческой организации, определенным пунктом 2 статьи 289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4 – по доходам организации, специализирующейся на улучшении качества кредитных портфелей банков второго уровня, единственным акционером которой является Правительство Республики Казахстан, определенным пунктом 1 статьи 292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5 – по перевозке груза морским судном, зарегистрированным в международном судовом реестре Республики Казахстан;</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6 – по электронной торговле товарами;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7 – по деятельности по показу фильма, признанного национальным фильмом в соответствии с законодательством Республики Казахстан о кинематографии;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8 – по деятельности организации, являющейся правообладателем фильма, признанного национальным фильмом в соответствии с законодательством Республики Казахстан о кинематографии;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9 – по деятельности участника международного технологического парка «Астана </w:t>
      </w:r>
      <w:proofErr w:type="spellStart"/>
      <w:r w:rsidRPr="00573F86">
        <w:rPr>
          <w:rFonts w:ascii="Times New Roman" w:hAnsi="Times New Roman" w:cs="Times New Roman"/>
          <w:sz w:val="28"/>
          <w:szCs w:val="28"/>
        </w:rPr>
        <w:t>Хаб</w:t>
      </w:r>
      <w:proofErr w:type="spellEnd"/>
      <w:r w:rsidRPr="00573F86">
        <w:rPr>
          <w:rFonts w:ascii="Times New Roman" w:hAnsi="Times New Roman" w:cs="Times New Roman"/>
          <w:sz w:val="28"/>
          <w:szCs w:val="28"/>
        </w:rPr>
        <w:t>»;</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10 – по приоритетным видам деятельности, осуществляемым на территории специальной экономической зоны;</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11 – по приоритетным видам деятельности в рамках инвестиционного контракта;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12 – по деятельности, по которой налогообложение осуществляется в общеустановленном порядке.</w:t>
      </w:r>
    </w:p>
    <w:p w:rsidR="00B20FD0" w:rsidRPr="00573F86" w:rsidRDefault="00B20FD0" w:rsidP="00573F86">
      <w:pPr>
        <w:pStyle w:val="af4"/>
        <w:numPr>
          <w:ilvl w:val="0"/>
          <w:numId w:val="8"/>
        </w:numPr>
        <w:tabs>
          <w:tab w:val="left" w:pos="0"/>
          <w:tab w:val="left" w:pos="1134"/>
        </w:tabs>
        <w:spacing w:after="0" w:line="240" w:lineRule="auto"/>
        <w:ind w:left="0" w:firstLine="709"/>
        <w:jc w:val="both"/>
        <w:rPr>
          <w:rFonts w:ascii="Times New Roman" w:hAnsi="Times New Roman" w:cs="Times New Roman"/>
          <w:sz w:val="28"/>
          <w:szCs w:val="28"/>
        </w:rPr>
      </w:pPr>
      <w:r w:rsidRPr="00573F86">
        <w:rPr>
          <w:rFonts w:ascii="Times New Roman" w:hAnsi="Times New Roman" w:cs="Times New Roman"/>
          <w:sz w:val="28"/>
          <w:szCs w:val="28"/>
        </w:rPr>
        <w:t>В разделе «Показатели»: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 в строке 100.06.001 указывается совокупный годовой доход:</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100.06.001 I указывается доход от реализации, определяемый в соответствии со статьей 227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 в строке 100.06.002 указывается сумма корректировки совокупного годового дохода, осуществляемой в соответствии с пунктом 1 статьи 241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3) в строке 100.06.003 указывается сумма корректировки совокупного годового дохода, осуществляемой в соответствии с пунктом 2 статьи 241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4) в строке 100.06.004 указывается совокупный годовой доход с учетом корректировок, определяемый как разница строк 100.06.001 и 100.06.002, увеличенная на строку 100.06.003 (в случае, если значение данной строки положительное) или уменьшенная на строку 100.06.003 (в случае, если </w:t>
      </w:r>
      <w:r w:rsidRPr="00573F86">
        <w:rPr>
          <w:rFonts w:ascii="Times New Roman" w:hAnsi="Times New Roman" w:cs="Times New Roman"/>
          <w:sz w:val="28"/>
          <w:szCs w:val="28"/>
        </w:rPr>
        <w:lastRenderedPageBreak/>
        <w:t>значение данной строки отрицательное) (100.06.001 – 100.06.002) + (–) 100.06.003);</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5) в строке 100.06.005 указывается общая сумма расходов, подлежащая отнесению на вычеты;</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100.06.005 I указывается себестоимость реализованных (использованных) товаров, приобретенных и безвозмездно полученных работ, услуг, относимая на вычеты в соответствии с пунктом 1 статьи 242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100.06.005 II указывается сумма вычетов по фиксированным активам и арендованным основным средствам, определяемая в соответствии со статьями 265, 266, 267, 268, 269, 270, 271, 272 и 273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6) в строке 100.06.006 указывается сумма корректировок доходов, производимых в соответствии со статьями 286 и 287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7) в строке 100.06.007 указывается сумма корректировок вычетов, производимых в соответствии со статьями 286 и 287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8) в строке 100.06.008 указывается сумма корректировок доходов, производимых в соответствии с Законом о трансфертном ценообразовании;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9) в строке 100.06.009 указывается сумма корректировок вычетов, производимых в соответствии с Законом о трансфертном ценообразовании;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10) в строке 100.06.010 указывается налогооблагаемый доход (убыток). Определяется как 100.06.004 – 100.06.005 + 100.06.006 – 100.06.007 + 100.06.008 – 100.06.009;</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11) в строке 100.06.011 указывается сумма доходов, полученных налогоплательщиком-резидентом из источников за пределами Республики Казахстан. Строка 100.06.011 носит справочный характер;</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12) в строке 100.06.012 указывается сумма дохода, подлежащего освобождению от налогообложения в соответствии с международными договорами согласно пункту 5 статьи 2 Налогового кодекса, в том числе: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100.06.012 I указывается доход, освобождаемый от налогообложения в соответствии с международными договорами;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100.06.012 II указывается доход, освобождаемый в соответствии с Конституционным законом РК «О МФЦА»;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13) в строке 100.06.013 указывается сумма налогооблагаемого дохода (убытка) с учетом особенностей международного налогообложения. Строка 100.06.013 определяется как разница строк 100.06.010 минус строка 100.06.012 (100.06.010 – 100.06.012);</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14) в строке 100.06.014 указывается суммарная прибыль КИК и ПУ КИК, определенная в соответствии с пунктом 1 статьи 297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15) в строке 100.06.015 указывается сумма налогооблагаемого дохода (убытка) с учетом суммарной прибыли КИК и ПУ КИК. Строка 100.06.015 определяется как сумма строк 100.06.013 и 100.06.014 (100.06.013+100.06.014);</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16) в строке 100.06.016 указываются убытки от реализации объектов незавершенного строительства, неустановленного оборудования, за </w:t>
      </w:r>
      <w:r w:rsidRPr="00573F86">
        <w:rPr>
          <w:rFonts w:ascii="Times New Roman" w:hAnsi="Times New Roman" w:cs="Times New Roman"/>
          <w:sz w:val="28"/>
          <w:szCs w:val="28"/>
        </w:rPr>
        <w:lastRenderedPageBreak/>
        <w:t>исключением активов, выкупленных для государственных нужд в соответствии с законами Республики Казахстан;</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17) в строке 100.06.017 указывается убыток, подлежащий переносу в соответствии с пунктом 1 статьи 300 Налогового кодекса. Данная строка заполняется с учетом строки 100.02.008 I;</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18) в строке 100.06.018 указывается сумма уменьшения налогооблагаемого дохода в соответствии со статьей 288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19) в строке 100.06.019 указывается налогооблагаемый доход с учетом уменьшения, исчисленный в соответствии со статьей 288 Налогового кодекса. Определяется как разница строк 100.06.015 и 100.06.018 (100.06.015 – 100.06.018). В случае, если строка 100.06.018 больше строки 100.06.015, в строке 100.06.019 указывается ноль;</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20) в строке 100.06.020 указываются убытки, перенесенные из предыдущих налоговых периодов;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21) в строке 100.06.021 указывается налогооблагаемый доход с учетом перенесенных убытков. Заполняется в случае, если в строке 100.06.019 отражено положительное значение. Данная строка определяется как разница строк 100.06.019 и 100.06.020 (100.06.019 – 100.06.020). Если строка 100.06.020 больше строки 100.06.019, в строке 100.06.021 указывается ноль;</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22) в строке 100.06.022 указывается ставка КПН в соответствии со статьей 313 Налогового кодекса в процентах;</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23) в строке 100.06.023 указывается сумма КПН с налогооблагаемого дохода, которая определяется как произведение строк 100.06.021 и 100.06.022 (100.06.021 x 100.06.022);</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24) в строке 100.06.024 указывается сумма исчисленного КПН за налоговый период в соответствии с пунктом 1 статьи 302 Налогового кодекса. Определяется как разница строк 100.06.023, 100.06.024 I, 100.06.024 II, 100.06.024 III, 100.06.024 IV, 100.06.024 V, 100.06.024 VI, 100.06.024 VII (100.06.023 – 100.06.024 I – 100.06.024 II – 100.06.024 III – 100.06.024 IV – 100.06.024 V – 100.06.024 VI – 100.06.024 VII). Если полученная разница меньше ноля, то в строке 100.06.024 указывается ноль;</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100.06.024 I указывается сумма уплаченных за пределами Республики Казахстан налогов на доходы или идентичного вида подоходного налога с доходов, полученных налогоплательщиком-резидентом из источников за пределами Республики Казахстан, которая зачитывается при уплате КПН в Республике Казахстан в соответствии со статьей 303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100.06.024 II указывается сумма иностранного подоходного налога с финансовой прибыли КИК, исчисленная в соответствии с пунктом 4 статьи 303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100.06.024 III указывается сумма КПН, удержанного в налоговом периоде у источника выплаты с дохода в виде выигрыша, которая в соответствии с пунктом 2 статьи 302 Налогового кодекса уменьшает сумму КПН, подлежащего уплате в бюджет;</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lastRenderedPageBreak/>
        <w:t>в строке 100.06.024 IV указывается сумма КПН, удержанного у источника выплаты с дохода в виде вознаграждения, и перенесенная из предыдущих налоговых периодов в соответствии с пунктом 3 статьи 302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100.06.024 V указывается сумма КПН, удержанного в налоговом периоде у источника выплаты с дохода в виде вознаграждения, которая в соответствии с пунктом 2 статьи 302 Налогового кодекса уменьшает сумму КПН, подлежащего уплате в бюджет;</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100.06.024 VI указывается сумма КПН, удержанного у источника выплаты дохода в соответствии со статьей 653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100.06.024 VII указывается сумма КПН, удержанного у источника выплаты в Республике Казахстан в налоговом периоде с дохода или налогооблагаемого дохода КИК из источников в Республике Казахстан в соответствии с подпунктом 1) или подпунктом 2) пункта 1 статьи 302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25) в строке 100.06.025 указывается сумма исчисленного КПН за налоговый период с учетом уменьшения налогового обязательства. Определяется как 100.06.024 – 100.06.025 I:</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100.06.025 I указывается сумма уменьшения КПН за налоговый период в соответствии с налоговым законодательством Республики Казахстан;</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26) в строке 100.06.026 указывается чистый доход юридического</w:t>
      </w:r>
      <w:r w:rsidRPr="00573F86">
        <w:rPr>
          <w:rFonts w:ascii="Times New Roman" w:hAnsi="Times New Roman" w:cs="Times New Roman"/>
          <w:sz w:val="28"/>
          <w:szCs w:val="28"/>
        </w:rPr>
        <w:br/>
        <w:t>лица-нерезидента от деятельности в Республике Казахстан через постоянное учреждение в соответствии с пунктом 1 статьи 652 Налогового кодекса. Данная строка определяется как разница строк 100.06.021 и 100.06.023 (100.06.021 –100.06.023);</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27) в строке 100.06.027 указывается сумма КПН на чистый доход:</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в строке 100.06.027 I указывается сумма КПН на чистый доход, исчисленного в соответствии с пунктом 1 статьи 652 Налогового кодекса, за исключением суммы КПН, на которую осуществляется зачет в соответствии с пунктами 2 и 3 статьи 302 Налогового кодекса и статьи 303 Налогового кодекса, по ставке 15 процентов (100.06.026 х 15%);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100.06.027 II указывается сумма КПН на чистый доход, исчисленная в соответствии со статьей 670 Налогового кодекса по ставке, предусмотренной международным договором. Если налогоплательщиком применяются положения международного договора в отношении КПН на чистый доход, указывается ставка КПН на чистый доход;</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строка 100.06.027 III заполняется в случае, если заполнена строка 100.06.027 II. В данной строке указывается код страны согласно пункту 52 настоящих Правил, с которой Республикой Казахстан заключен международный договор;</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строка 100.06.027 IV заполняется в случае, если заполнена строка 100.06.027 II. В данной строке указывается наименование международного договора;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28) в строке 100.06.028 указывается итоговая сумма исчисленного КПН. Данная строка определяется как 100.06.025 + 100.06.027 I или 100.06.027 II.</w:t>
      </w:r>
    </w:p>
    <w:p w:rsidR="00B20FD0" w:rsidRPr="00573F86" w:rsidRDefault="00B20FD0" w:rsidP="00573F86">
      <w:pPr>
        <w:spacing w:after="0" w:line="240" w:lineRule="auto"/>
        <w:jc w:val="center"/>
        <w:rPr>
          <w:rFonts w:ascii="Times New Roman" w:hAnsi="Times New Roman" w:cs="Times New Roman"/>
          <w:b/>
          <w:sz w:val="28"/>
          <w:szCs w:val="28"/>
        </w:rPr>
      </w:pPr>
      <w:r w:rsidRPr="00573F86">
        <w:rPr>
          <w:rFonts w:ascii="Times New Roman" w:hAnsi="Times New Roman" w:cs="Times New Roman"/>
          <w:b/>
          <w:sz w:val="28"/>
          <w:szCs w:val="28"/>
        </w:rPr>
        <w:lastRenderedPageBreak/>
        <w:t>Глава 9. Пояснение по заполнению формы 100.07 – Сведения о компонентах годовой финансовой отчетности</w:t>
      </w:r>
    </w:p>
    <w:p w:rsidR="00B20FD0" w:rsidRPr="001F26E5" w:rsidRDefault="00B20FD0" w:rsidP="00573F86">
      <w:pPr>
        <w:spacing w:after="0" w:line="240" w:lineRule="auto"/>
        <w:ind w:firstLine="709"/>
        <w:jc w:val="center"/>
        <w:rPr>
          <w:b/>
          <w:sz w:val="28"/>
          <w:szCs w:val="28"/>
        </w:rPr>
      </w:pPr>
    </w:p>
    <w:p w:rsidR="00B20FD0" w:rsidRPr="001F26E5" w:rsidRDefault="00B20FD0" w:rsidP="00573F86">
      <w:pPr>
        <w:pStyle w:val="af4"/>
        <w:numPr>
          <w:ilvl w:val="0"/>
          <w:numId w:val="8"/>
        </w:numPr>
        <w:tabs>
          <w:tab w:val="left" w:pos="0"/>
          <w:tab w:val="left" w:pos="1134"/>
        </w:tabs>
        <w:spacing w:after="0" w:line="240" w:lineRule="auto"/>
        <w:ind w:left="0" w:firstLine="709"/>
        <w:jc w:val="both"/>
        <w:rPr>
          <w:rFonts w:ascii="Times New Roman" w:hAnsi="Times New Roman" w:cs="Times New Roman"/>
          <w:sz w:val="28"/>
          <w:szCs w:val="28"/>
        </w:rPr>
      </w:pPr>
      <w:r w:rsidRPr="001F26E5">
        <w:rPr>
          <w:rFonts w:ascii="Times New Roman" w:hAnsi="Times New Roman" w:cs="Times New Roman"/>
          <w:sz w:val="28"/>
          <w:szCs w:val="28"/>
        </w:rPr>
        <w:t xml:space="preserve">Данная форма составляется налогоплательщиком (за исключением </w:t>
      </w:r>
      <w:proofErr w:type="spellStart"/>
      <w:r w:rsidRPr="001F26E5">
        <w:rPr>
          <w:rFonts w:ascii="Times New Roman" w:hAnsi="Times New Roman" w:cs="Times New Roman"/>
          <w:sz w:val="28"/>
          <w:szCs w:val="28"/>
        </w:rPr>
        <w:t>недропользователей</w:t>
      </w:r>
      <w:proofErr w:type="spellEnd"/>
      <w:r w:rsidRPr="001F26E5">
        <w:rPr>
          <w:rFonts w:ascii="Times New Roman" w:hAnsi="Times New Roman" w:cs="Times New Roman"/>
          <w:sz w:val="28"/>
          <w:szCs w:val="28"/>
        </w:rPr>
        <w:t>, указанных в абзаце четвертом пункта 1 настоящих Правил) на основании данных бухгалтерского учета, подготовленных за отчетный налоговый период в соответствии с международными стандартами и Законом о бухгалтерском учете и финансовой отчетности.</w:t>
      </w:r>
    </w:p>
    <w:p w:rsidR="00B20FD0" w:rsidRPr="001F26E5" w:rsidRDefault="00B20FD0" w:rsidP="00573F86">
      <w:pPr>
        <w:spacing w:after="0" w:line="240" w:lineRule="auto"/>
        <w:ind w:firstLine="709"/>
        <w:jc w:val="both"/>
        <w:rPr>
          <w:sz w:val="28"/>
          <w:szCs w:val="28"/>
        </w:rPr>
      </w:pPr>
    </w:p>
    <w:p w:rsidR="00B20FD0" w:rsidRPr="00573F86" w:rsidRDefault="00B20FD0" w:rsidP="00573F86">
      <w:pPr>
        <w:spacing w:after="0" w:line="240" w:lineRule="auto"/>
        <w:jc w:val="center"/>
        <w:rPr>
          <w:rFonts w:ascii="Times New Roman" w:hAnsi="Times New Roman" w:cs="Times New Roman"/>
          <w:b/>
          <w:sz w:val="28"/>
          <w:szCs w:val="28"/>
        </w:rPr>
      </w:pPr>
      <w:r w:rsidRPr="00573F86">
        <w:rPr>
          <w:rFonts w:ascii="Times New Roman" w:hAnsi="Times New Roman" w:cs="Times New Roman"/>
          <w:b/>
          <w:sz w:val="28"/>
          <w:szCs w:val="28"/>
        </w:rPr>
        <w:t>Глава 10. Пояснение по заполнению формы 100.08 – Активы, полученные от юридического лица-нерезидента для обеспечения деятельности филиала или представительства</w:t>
      </w:r>
    </w:p>
    <w:p w:rsidR="00B20FD0" w:rsidRPr="001F26E5" w:rsidRDefault="00B20FD0" w:rsidP="00573F86">
      <w:pPr>
        <w:spacing w:after="0" w:line="240" w:lineRule="auto"/>
        <w:ind w:firstLine="709"/>
        <w:jc w:val="center"/>
        <w:rPr>
          <w:b/>
          <w:sz w:val="28"/>
          <w:szCs w:val="28"/>
        </w:rPr>
      </w:pPr>
    </w:p>
    <w:p w:rsidR="00B20FD0" w:rsidRPr="001F26E5" w:rsidRDefault="00B20FD0" w:rsidP="00573F86">
      <w:pPr>
        <w:pStyle w:val="af4"/>
        <w:numPr>
          <w:ilvl w:val="0"/>
          <w:numId w:val="8"/>
        </w:numPr>
        <w:tabs>
          <w:tab w:val="left" w:pos="0"/>
          <w:tab w:val="left" w:pos="1134"/>
        </w:tabs>
        <w:spacing w:after="0" w:line="240" w:lineRule="auto"/>
        <w:ind w:left="0" w:firstLine="709"/>
        <w:jc w:val="both"/>
        <w:rPr>
          <w:rFonts w:ascii="Times New Roman" w:hAnsi="Times New Roman" w:cs="Times New Roman"/>
          <w:sz w:val="28"/>
          <w:szCs w:val="28"/>
        </w:rPr>
      </w:pPr>
      <w:r w:rsidRPr="001F26E5">
        <w:rPr>
          <w:rFonts w:ascii="Times New Roman" w:hAnsi="Times New Roman" w:cs="Times New Roman"/>
          <w:sz w:val="28"/>
          <w:szCs w:val="28"/>
        </w:rPr>
        <w:t>Данная форма предназначена для отражения поступления и расходования активов, полученных от юридического лица-нерезидента для обеспечения деятельности филиала или представительства.</w:t>
      </w:r>
    </w:p>
    <w:p w:rsidR="00B20FD0" w:rsidRPr="001F26E5" w:rsidRDefault="00B20FD0" w:rsidP="00573F86">
      <w:pPr>
        <w:pStyle w:val="af4"/>
        <w:numPr>
          <w:ilvl w:val="0"/>
          <w:numId w:val="8"/>
        </w:numPr>
        <w:tabs>
          <w:tab w:val="left" w:pos="0"/>
          <w:tab w:val="left" w:pos="1134"/>
        </w:tabs>
        <w:spacing w:after="0" w:line="240" w:lineRule="auto"/>
        <w:ind w:left="0" w:firstLine="709"/>
        <w:jc w:val="both"/>
        <w:rPr>
          <w:rFonts w:ascii="Times New Roman" w:hAnsi="Times New Roman" w:cs="Times New Roman"/>
          <w:sz w:val="28"/>
          <w:szCs w:val="28"/>
        </w:rPr>
      </w:pPr>
      <w:r w:rsidRPr="001F26E5">
        <w:rPr>
          <w:rFonts w:ascii="Times New Roman" w:hAnsi="Times New Roman" w:cs="Times New Roman"/>
          <w:sz w:val="28"/>
          <w:szCs w:val="28"/>
        </w:rPr>
        <w:t>В разделе «Общая информация»:</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 в графе 1 указывается БИН филиала, представительства юридического лица-нерезидента в Республике Казахстан;</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 в графе 2 указывается налоговый период, за который представляется налоговая отчетность.</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разделе «Активы»:</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 в строке 100.08.01 указывается остаток неиспользованных активов путем переноса данных из строки 100.08.004 формы налоговой отчетности 100.08 за предыдущий налоговый период;</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 в строке 100.08.002 указывается сумма активов, полученных от юридического лица-нерезидента для обеспечения деятельности филиала или представительства, в том числе: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3) в строке 100.08.002 </w:t>
      </w:r>
      <w:proofErr w:type="gramStart"/>
      <w:r w:rsidRPr="00573F86">
        <w:rPr>
          <w:rFonts w:ascii="Times New Roman" w:hAnsi="Times New Roman" w:cs="Times New Roman"/>
          <w:sz w:val="28"/>
          <w:szCs w:val="28"/>
        </w:rPr>
        <w:t>А</w:t>
      </w:r>
      <w:proofErr w:type="gramEnd"/>
      <w:r w:rsidRPr="00573F86">
        <w:rPr>
          <w:rFonts w:ascii="Times New Roman" w:hAnsi="Times New Roman" w:cs="Times New Roman"/>
          <w:sz w:val="28"/>
          <w:szCs w:val="28"/>
        </w:rPr>
        <w:t xml:space="preserve"> сумма денежных средств;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4) в строке 100.08.002 </w:t>
      </w:r>
      <w:proofErr w:type="gramStart"/>
      <w:r w:rsidRPr="00573F86">
        <w:rPr>
          <w:rFonts w:ascii="Times New Roman" w:hAnsi="Times New Roman" w:cs="Times New Roman"/>
          <w:sz w:val="28"/>
          <w:szCs w:val="28"/>
        </w:rPr>
        <w:t>В</w:t>
      </w:r>
      <w:proofErr w:type="gramEnd"/>
      <w:r w:rsidRPr="00573F86">
        <w:rPr>
          <w:rFonts w:ascii="Times New Roman" w:hAnsi="Times New Roman" w:cs="Times New Roman"/>
          <w:sz w:val="28"/>
          <w:szCs w:val="28"/>
        </w:rPr>
        <w:t xml:space="preserve"> стоимость основных средств;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5) в строке 100.08.002 </w:t>
      </w:r>
      <w:proofErr w:type="gramStart"/>
      <w:r w:rsidRPr="00573F86">
        <w:rPr>
          <w:rFonts w:ascii="Times New Roman" w:hAnsi="Times New Roman" w:cs="Times New Roman"/>
          <w:sz w:val="28"/>
          <w:szCs w:val="28"/>
        </w:rPr>
        <w:t>С</w:t>
      </w:r>
      <w:proofErr w:type="gramEnd"/>
      <w:r w:rsidRPr="00573F86">
        <w:rPr>
          <w:rFonts w:ascii="Times New Roman" w:hAnsi="Times New Roman" w:cs="Times New Roman"/>
          <w:sz w:val="28"/>
          <w:szCs w:val="28"/>
        </w:rPr>
        <w:t xml:space="preserve"> стоимость нематериальных активов;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6) в строке 100.08.002 D стоимость прочих активов.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разделе «Расходы по активам»:</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 в строке 100.08.003 указывается сумма использованных активов, полученных от юридического лица-нерезидента для обеспечения деятельности филиала или представительства, в том числе: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2) в строке 100.08.003 </w:t>
      </w:r>
      <w:proofErr w:type="gramStart"/>
      <w:r w:rsidRPr="00573F86">
        <w:rPr>
          <w:rFonts w:ascii="Times New Roman" w:hAnsi="Times New Roman" w:cs="Times New Roman"/>
          <w:sz w:val="28"/>
          <w:szCs w:val="28"/>
        </w:rPr>
        <w:t>А</w:t>
      </w:r>
      <w:proofErr w:type="gramEnd"/>
      <w:r w:rsidRPr="00573F86">
        <w:rPr>
          <w:rFonts w:ascii="Times New Roman" w:hAnsi="Times New Roman" w:cs="Times New Roman"/>
          <w:sz w:val="28"/>
          <w:szCs w:val="28"/>
        </w:rPr>
        <w:t xml:space="preserve"> расходы на оплату труда;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3) в строке 100.08.003 </w:t>
      </w:r>
      <w:proofErr w:type="gramStart"/>
      <w:r w:rsidRPr="00573F86">
        <w:rPr>
          <w:rFonts w:ascii="Times New Roman" w:hAnsi="Times New Roman" w:cs="Times New Roman"/>
          <w:sz w:val="28"/>
          <w:szCs w:val="28"/>
        </w:rPr>
        <w:t>В</w:t>
      </w:r>
      <w:proofErr w:type="gramEnd"/>
      <w:r w:rsidRPr="00573F86">
        <w:rPr>
          <w:rFonts w:ascii="Times New Roman" w:hAnsi="Times New Roman" w:cs="Times New Roman"/>
          <w:sz w:val="28"/>
          <w:szCs w:val="28"/>
        </w:rPr>
        <w:t xml:space="preserve"> расходы на арендную плату;</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4) в строке 100.08.003 </w:t>
      </w:r>
      <w:proofErr w:type="gramStart"/>
      <w:r w:rsidRPr="00573F86">
        <w:rPr>
          <w:rFonts w:ascii="Times New Roman" w:hAnsi="Times New Roman" w:cs="Times New Roman"/>
          <w:sz w:val="28"/>
          <w:szCs w:val="28"/>
        </w:rPr>
        <w:t>С</w:t>
      </w:r>
      <w:proofErr w:type="gramEnd"/>
      <w:r w:rsidRPr="00573F86">
        <w:rPr>
          <w:rFonts w:ascii="Times New Roman" w:hAnsi="Times New Roman" w:cs="Times New Roman"/>
          <w:sz w:val="28"/>
          <w:szCs w:val="28"/>
        </w:rPr>
        <w:t xml:space="preserve"> расходы на приобретение основных средств;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5) в строке 100.08.003 D расходы на приобретение нематериальных активов;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6) в строке 100.08.003 E расходы на приобретение других товаров;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7) в строке 100.08.003 F указываются прочие расходы;</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lastRenderedPageBreak/>
        <w:t>8) в строке 100.08.004 указывается остаток неиспользованных активов, который определяется по следующей формуле: строка 100.08.001 + строка 100.08.002 – строка 100.08.003.</w:t>
      </w:r>
    </w:p>
    <w:p w:rsidR="00B20FD0" w:rsidRPr="001F26E5" w:rsidRDefault="00B20FD0" w:rsidP="00573F86">
      <w:pPr>
        <w:spacing w:after="0" w:line="240" w:lineRule="auto"/>
        <w:ind w:firstLine="709"/>
        <w:jc w:val="both"/>
        <w:rPr>
          <w:sz w:val="28"/>
          <w:szCs w:val="28"/>
        </w:rPr>
      </w:pPr>
    </w:p>
    <w:p w:rsidR="00B20FD0" w:rsidRPr="001F26E5" w:rsidRDefault="00B20FD0" w:rsidP="00573F86">
      <w:pPr>
        <w:spacing w:after="0" w:line="240" w:lineRule="auto"/>
        <w:jc w:val="center"/>
        <w:rPr>
          <w:b/>
          <w:sz w:val="28"/>
          <w:szCs w:val="28"/>
        </w:rPr>
      </w:pPr>
      <w:r w:rsidRPr="001F26E5">
        <w:rPr>
          <w:b/>
          <w:sz w:val="28"/>
          <w:szCs w:val="28"/>
        </w:rPr>
        <w:t>Глава 11. Пояснение по заполнению формы 100.09 – Налогообложение финансовой прибыли контролируемой иностранной компании</w:t>
      </w:r>
    </w:p>
    <w:p w:rsidR="00B20FD0" w:rsidRPr="001F26E5" w:rsidRDefault="00B20FD0" w:rsidP="00573F86">
      <w:pPr>
        <w:spacing w:after="0" w:line="240" w:lineRule="auto"/>
        <w:jc w:val="center"/>
        <w:rPr>
          <w:sz w:val="28"/>
          <w:szCs w:val="28"/>
        </w:rPr>
      </w:pPr>
    </w:p>
    <w:p w:rsidR="00B20FD0" w:rsidRPr="001F26E5" w:rsidRDefault="00B20FD0" w:rsidP="00573F86">
      <w:pPr>
        <w:pStyle w:val="af4"/>
        <w:numPr>
          <w:ilvl w:val="0"/>
          <w:numId w:val="8"/>
        </w:numPr>
        <w:tabs>
          <w:tab w:val="left" w:pos="0"/>
          <w:tab w:val="left" w:pos="1134"/>
        </w:tabs>
        <w:spacing w:after="0" w:line="240" w:lineRule="auto"/>
        <w:ind w:left="0" w:firstLine="709"/>
        <w:jc w:val="both"/>
        <w:rPr>
          <w:rFonts w:ascii="Times New Roman" w:hAnsi="Times New Roman" w:cs="Times New Roman"/>
          <w:sz w:val="28"/>
          <w:szCs w:val="28"/>
        </w:rPr>
      </w:pPr>
      <w:r w:rsidRPr="001F26E5">
        <w:rPr>
          <w:rFonts w:ascii="Times New Roman" w:hAnsi="Times New Roman" w:cs="Times New Roman"/>
          <w:sz w:val="28"/>
          <w:szCs w:val="28"/>
        </w:rPr>
        <w:t>Данная форма предназначена для отражения информации о суммах финансовой прибыли КИК или финансовой прибыли ПУ КИК, налога на прибыль с финансовой прибыли КИК или финансовой прибыли ПУ КИК, подлежащего отнесению в зачет, и КПН, удержанного у источника выплаты с дохода КИК, или КПН, уплаченного с налогооблагаемого дохода КИК, полученных из источников в Республике Казахстан.</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данном приложении не подлежит отражению финансовая прибыль КИК или финансовая прибыль ПУ КИК, подлежащая освобождению от налогообложения в Республике Казахстан в соответствии со статьей 296 Налогового кодекса, при условии наличия у налогоплательщика-резидента подтверждающих документов, определенных пунктом 2 статьи 296 Налогового кодекса.</w:t>
      </w:r>
    </w:p>
    <w:p w:rsidR="00B20FD0" w:rsidRPr="00573F86" w:rsidRDefault="00B20FD0" w:rsidP="00573F86">
      <w:pPr>
        <w:pStyle w:val="af4"/>
        <w:numPr>
          <w:ilvl w:val="0"/>
          <w:numId w:val="8"/>
        </w:numPr>
        <w:tabs>
          <w:tab w:val="left" w:pos="0"/>
          <w:tab w:val="left" w:pos="1134"/>
        </w:tabs>
        <w:spacing w:after="0" w:line="240" w:lineRule="auto"/>
        <w:ind w:left="0" w:firstLine="709"/>
        <w:jc w:val="both"/>
        <w:rPr>
          <w:rFonts w:ascii="Times New Roman" w:hAnsi="Times New Roman" w:cs="Times New Roman"/>
          <w:sz w:val="28"/>
          <w:szCs w:val="28"/>
        </w:rPr>
      </w:pPr>
      <w:r w:rsidRPr="00573F86">
        <w:rPr>
          <w:rFonts w:ascii="Times New Roman" w:hAnsi="Times New Roman" w:cs="Times New Roman"/>
          <w:sz w:val="28"/>
          <w:szCs w:val="28"/>
        </w:rPr>
        <w:t>В разделе «Информация о КИК или ПУ КИК»:</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1) в графе А указывается порядковый номер строки;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2) в графе B указывается наименование каждой КИК или каждого ПУ КИК. Определения КИК и ПУ КИК даны в статье 294 Налогового кодекса;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3) в графе С указывается код страны, в которой КИК или ПУ КИК созданы (инкорпорированы) и являются резидентами. В случае если КИК или ПУ КИК созданы в одной стране и являются резидентами в другой стране, то в данной графе указывается код страны, в которой они созданы (инкорпорированы);</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4) в графе D указывается номер государственной (налоговой) регистрации каждой КИК или каждого ПУ КИК в стране, где они созданы (инкорпорированы). При наличии у КИК или ПУ КИК двух регистрации: государственной и налоговой регистрации, то в данной графе необходимо указать номер налоговой регистрации;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5) в графе E указывается общий размер коэффициента прямого, косвенного, конструктивного участия или контроля налогоплательщика-резидента в каждой КИК при прямом, косвенном, конструктивном владении или прямом, косвенном, конструктивном контроле налогоплательщика-резидента в КИК самостоятельно или через контролируемое лицо (контролируемые лица), определяемого в соответствии с пунктом 7 статьи 297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6) в графе F указывается код валюты финансовой прибыли, указанной в графе G, согласно пункту 51 настоящих Правил;</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7) в графе G указывается положительная величина финансовой прибыли до налогообложения каждой КИК или каждого ПУ КИК, определяемая в </w:t>
      </w:r>
      <w:r w:rsidRPr="00573F86">
        <w:rPr>
          <w:rFonts w:ascii="Times New Roman" w:hAnsi="Times New Roman" w:cs="Times New Roman"/>
          <w:sz w:val="28"/>
          <w:szCs w:val="28"/>
        </w:rPr>
        <w:lastRenderedPageBreak/>
        <w:t>соответствии с пунктами 2 и 3 статьи 297 Налогового кодекса, в иностранной валюте;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8) в графе H указывается сумма уменьшений, произведенных из финансовой прибыли КИК или финансовой прибыли ПУ КИК в соответствии с пунктом 4 статьи 297 Налогового кодекса, в иностранной валюте, при условии наличия у налогоплательщика-резидента подтверждающих документов, определенных пунктом 10 статьи 297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случае если налогоплательщик-резидент не применяет пункт 4</w:t>
      </w:r>
      <w:r w:rsidRPr="00573F86">
        <w:rPr>
          <w:rFonts w:ascii="Times New Roman" w:hAnsi="Times New Roman" w:cs="Times New Roman"/>
          <w:sz w:val="28"/>
          <w:szCs w:val="28"/>
        </w:rPr>
        <w:br/>
        <w:t>статьи 297 Налогового кодекса, то в данной графе указывается «0»;</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9) в графе I указывается сумма финансовой прибыли КИК или ПУ КИК до налогообложения с учетом уменьшений, которая определяется как разница между графами G и H (графа G – графа H), в иностранной валюте;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10) в графе J указывается положительная величина финансовой прибыли, отраженной в графе I, скорректированная с применением поправочных коэффициентов в соответствии с пунктом 5 статьи 297 Налогового кодекса. В случае если налогоплательщик-резидент не применяет пункт 5 статьи 297 Налогового кодекса, то данная графа не заполняется;</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11) в графе K указывается положительная величина финансовой прибыли, подлежащей налогообложению в Республике Казахстан, в иностранной валюте, которая определяется в одном из следующих порядков: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как произведение граф J и E (графа J x графа E) в случае, если финансовая прибыль, отраженная в графе I, скорректирована с применением поправочных коэффициентов в соответствии с пунктом 5 статьи 297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как произведение граф I и E (графа I x графа E) в случае, если налогоплательщик-резидент не применяет пункт 5 статьи 297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12) в графе L указывается положительная величина финансовой прибыли, подлежащая налогообложению в Республике Казахстан, отраженная в графе K и пересчитанная в национальной валюте в соответствии с пунктом 6 статьи 297 Налогового кодекса;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13) в графе M указывается сумма налога на прибыль (иностранного подоходного налога) с финансовой прибыли КИК до налогообложения или финансовой прибыли ПУ КИК до налогообложения, исчисляемого в соответствии с пунктом 4 статьи 303 Налогового кодекса, в иностранной валюте, при условии наличия у налогоплательщика-резидента подтверждающих документов, указанных в пункте 4 статьи 303 Налогового кодекса. Налог на прибыль определен в соответствии со статьей 294 Налогового кодекса (с применением эффективной ставки, определяемой в соответствии с абзацем вторым подпункта 12) пункта 4 статьи 294 Налогового кодекса), в иностранной валюте.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Налог на прибыль включает налог, удержанный у источника выплаты в отчетном периоде, в случае, если финансовая прибыль КИК или ПУ КИК до налогообложения включает (включала) в текущем или предыдущем периоде доходы, обложенные налогом, удержанным у источника выплаты;</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lastRenderedPageBreak/>
        <w:t>14) в графе N указывается сумма налога на прибыль (иностранного подоходного налога) с финансовой прибыли КИК до налогообложения или финансовой прибыли ПУ КИК до налогообложения, исчисляемого в соответствии с пунктом 4 статьи 303 Налогового кодекса (с применением эффективной ставки, определяемой в соответствии с абзацем третьим подпункта 12) пункта 4 статьи 294 Налогового кодекса), и уплаченного в иностранном государстве за отчетный период, в иностранной валюте при условии наличия у налогоплательщика-резидента подтверждающих документов, указанных в пункте 4 статьи 303 Налогового кодекса. В случае если сумма налога на прибыль, указанная в графе М, отличается от суммы налога на прибыль уплаченного в иностранном государстве, то в данной графе указывается сумма уплаченного налога на прибыль. В случае если финансовая прибыль КИК или финансовая прибыль ПУ КИК облагалась налогом на прибыль в двух и более иностранных государствах, то в данной графе указывается только уплаченная сумма одного налога на прибыль, у которого эффективная ставка составляет максимальную величину из эффективных ставок налога на прибыль, уплаченного в таких иностранных государствах;</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15) в графе O указывается сумма налога на прибыль, подлежащая отнесению в зачет в соответствии с пунктом 4 статьи 303 Налогового кодекса, в национальной валюте при условии наличия у налогоплательщика-резидента документов, подтверждающих суммы налога на прибыль, указанные в графах M и N. В данной графе указывается сумма налога на прибыль, которая является наименьшей из сумм, указанных в графах M и N, пересчитанная в национальной валюте с применением следующего рыночного курса обмена валюты:</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случае если в данной графе подлежит отражению сумма налога на прибыль, указанного в графе M – среднеарифметического рыночного курса обмена валюты за отчетный период;</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случае если в данной графе подлежит отражению сумма налога на прибыль, указанного в графе N – рыночного курса обмена валюты на день уплаты такого налога на прибыль в иностранном государстве;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16) в графе P указываются доходы, полученные КИК из источников в Республике Казахстан, в национальной валюте;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17) в графе Q указывается сумма КПН, удержанного у источника выплаты с дохода, указанного в графе P, подлежащего вычету в соответствии с подпунктом 1) или 2) пункта 1 статьи 302 Налогового кодекса, в национальной валюте, при условии наличия у налогоплательщика-резидента подтверждающих документов, указанных в части третьей пункта 1 статьи 302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Графы P и Q заполняются только в случае применения налогоплательщиком-резидентом положений подпункта 1) или 2) пункта 1 статьи 302 Налогового кодекса.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Итоговое значение графы L переносится в строку 100.00.029.</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Итоговое значение графы O переносится в строку 100.00.039 II.</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Итоговое значение графы Q переносится в строку 100.00.039 VII.</w:t>
      </w:r>
    </w:p>
    <w:p w:rsidR="00B20FD0" w:rsidRPr="001F26E5" w:rsidRDefault="00B20FD0" w:rsidP="00573F86">
      <w:pPr>
        <w:spacing w:after="0" w:line="240" w:lineRule="auto"/>
        <w:ind w:firstLine="709"/>
        <w:jc w:val="both"/>
        <w:rPr>
          <w:sz w:val="28"/>
          <w:szCs w:val="28"/>
        </w:rPr>
      </w:pPr>
    </w:p>
    <w:p w:rsidR="00B20FD0" w:rsidRPr="001F26E5" w:rsidRDefault="00B20FD0" w:rsidP="00B20FD0">
      <w:pPr>
        <w:spacing w:line="240" w:lineRule="atLeast"/>
        <w:jc w:val="center"/>
        <w:rPr>
          <w:b/>
          <w:sz w:val="28"/>
          <w:szCs w:val="28"/>
        </w:rPr>
      </w:pPr>
      <w:r w:rsidRPr="001F26E5">
        <w:rPr>
          <w:b/>
          <w:sz w:val="28"/>
          <w:szCs w:val="28"/>
        </w:rPr>
        <w:t>Глава 12. Пояснение по заполнению формы 100.10 – Налогообложение некоммерческой организации</w:t>
      </w:r>
    </w:p>
    <w:p w:rsidR="00B20FD0" w:rsidRPr="001F26E5" w:rsidRDefault="00B20FD0" w:rsidP="00573F86">
      <w:pPr>
        <w:pStyle w:val="af4"/>
        <w:numPr>
          <w:ilvl w:val="0"/>
          <w:numId w:val="8"/>
        </w:numPr>
        <w:tabs>
          <w:tab w:val="left" w:pos="0"/>
          <w:tab w:val="left" w:pos="1134"/>
        </w:tabs>
        <w:spacing w:after="0" w:line="240" w:lineRule="atLeast"/>
        <w:ind w:left="0" w:firstLine="709"/>
        <w:jc w:val="both"/>
        <w:rPr>
          <w:rFonts w:ascii="Times New Roman" w:hAnsi="Times New Roman" w:cs="Times New Roman"/>
          <w:sz w:val="28"/>
          <w:szCs w:val="28"/>
        </w:rPr>
      </w:pPr>
      <w:r w:rsidRPr="001F26E5">
        <w:rPr>
          <w:rFonts w:ascii="Times New Roman" w:hAnsi="Times New Roman" w:cs="Times New Roman"/>
          <w:sz w:val="28"/>
          <w:szCs w:val="28"/>
        </w:rPr>
        <w:t>Данная форма предназначена для отражения сведений об объектах налогообложения некоммерческой организации, соответствующей условиям пункта 1 статьи 289 Налогового кодекса, по доходам, указанным в пункте 2 статьи 289 Налогового кодекса, за исключением акционерных обществ, учреждений и потребительских кооперативов, кроме кооперативов собственников квартир (помещений).</w:t>
      </w:r>
    </w:p>
    <w:p w:rsidR="00B20FD0" w:rsidRPr="001F26E5" w:rsidRDefault="00B20FD0" w:rsidP="00573F86">
      <w:pPr>
        <w:pStyle w:val="af4"/>
        <w:numPr>
          <w:ilvl w:val="0"/>
          <w:numId w:val="8"/>
        </w:numPr>
        <w:tabs>
          <w:tab w:val="left" w:pos="0"/>
          <w:tab w:val="left" w:pos="1134"/>
        </w:tabs>
        <w:spacing w:after="0" w:line="240" w:lineRule="atLeast"/>
        <w:ind w:left="0" w:firstLine="709"/>
        <w:jc w:val="both"/>
        <w:rPr>
          <w:rFonts w:ascii="Times New Roman" w:hAnsi="Times New Roman" w:cs="Times New Roman"/>
          <w:sz w:val="28"/>
          <w:szCs w:val="28"/>
        </w:rPr>
      </w:pPr>
      <w:r w:rsidRPr="001F26E5">
        <w:rPr>
          <w:rFonts w:ascii="Times New Roman" w:hAnsi="Times New Roman" w:cs="Times New Roman"/>
          <w:sz w:val="28"/>
          <w:szCs w:val="28"/>
        </w:rPr>
        <w:t>В разделе «Доходы»:</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 в строке 100.10.001 указывается сумма полученных доходов в виде вознаграждений по депозитам;</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 в строке 100.10.002 указывается сумма полученных доходов в виде гранта;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3) в строке 100.10.003 указывается сумма полученных доходов в виде вступительных взносов;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4) в строке 100.10.004 указывается сумма полученных доходов в виде членских взносов;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5) в строке 100.10.005 указывается сумма полученных доходов в виде взносов участников кондоминиума;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6) в строке 100.10.006 указывается сумма полученных доходов в виде благотворительной помощи;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7) в строке 100.10.007 указывается сумма полученных доходов в виде спонсорской помощи;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8) в строке 100.10.008 указывается сумма денег и другое имущество, полученных на безвозмездной основе;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9) в строке 100.10.009 указывается превышение суммы положительной курсовой разницы над суммой отрицательной курсовой разницы, возникшей по размещенным на депозите деньгам, в том числе по вознаграждениям по ним;</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10) в строке 100.10.010 указывается сумма дохода, полученного по договору на осуществление государственного социального заказа;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11) в строке 100.10.011 указывается общая сумма доходов, определяемая как сумма строк с 100.10.001 по 100.10.010. Данная строка включается в строку 100.00.004;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12) в строке 100.10.012 указывается сумма полученных доходов в случае наличия доходов от деятельности, не предусмотренных пунктом 2 статьи 289 Налогового кодекса;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13) в строке 100.10.013 указывается итоговая сумма доходов, определяемая как сумма строк 100.10.011 и 100.10.012.</w:t>
      </w:r>
    </w:p>
    <w:p w:rsidR="00B20FD0" w:rsidRPr="00573F86" w:rsidRDefault="00B20FD0" w:rsidP="00573F86">
      <w:pPr>
        <w:pStyle w:val="af4"/>
        <w:numPr>
          <w:ilvl w:val="0"/>
          <w:numId w:val="8"/>
        </w:numPr>
        <w:tabs>
          <w:tab w:val="left" w:pos="0"/>
          <w:tab w:val="left" w:pos="1134"/>
        </w:tabs>
        <w:spacing w:after="0" w:line="240" w:lineRule="auto"/>
        <w:ind w:left="0" w:firstLine="709"/>
        <w:jc w:val="both"/>
        <w:rPr>
          <w:rFonts w:ascii="Times New Roman" w:hAnsi="Times New Roman" w:cs="Times New Roman"/>
          <w:sz w:val="28"/>
          <w:szCs w:val="28"/>
        </w:rPr>
      </w:pPr>
      <w:r w:rsidRPr="00573F86">
        <w:rPr>
          <w:rFonts w:ascii="Times New Roman" w:hAnsi="Times New Roman" w:cs="Times New Roman"/>
          <w:sz w:val="28"/>
          <w:szCs w:val="28"/>
        </w:rPr>
        <w:t>В разделе «Расходы»:</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 в строке 100.10.014 указывается сумма расходов на содержание некоммерческой организации. Определяется сложением значений строк с 100.10.014 I по 100.10.014 XXI:</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lastRenderedPageBreak/>
        <w:t>в строке 100.10.014 I указывается сумма расходов на электрическую и тепловую энергию;</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II указывается сумма расходов на финансовые услуги;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III указывается сумма расходов на арендную плату;</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в строке 100.10.014 IV указывается сумма расходов на транспортные услуги;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V указывается сумма расходов на услуги связи;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VI указывается сумма расходов на аудиторские (консультационные) услуги;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VII указывается сумма расходов на охранные услуги;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VIII указывается сумма расходов на адвокатские услуги;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IX указывается сумма расходов на нотариальные услуги;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X указывается сумма расходов на ремонт основных средств;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XI указывается сумма налогов и других обязательных платежей в бюджет, штрафы и пени;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XII указывается сумма вычета по начисленным социальным отчислениям в Государственный фонд социального страхования, относимая на вычеты в соответствии с пунктом 11 статьи 243 Налогового кодекса, а также сумма отчислений, уплаченных в фонд социального медицинского страхования в соответствии с Законом Об обязательном социальном медицинском страховании, относимая на вычеты в соответствии с пунктом 12 статьи 243 Налогового кодекса;</w:t>
      </w:r>
    </w:p>
    <w:p w:rsidR="00B20FD0" w:rsidRPr="00573F86" w:rsidRDefault="00B20FD0" w:rsidP="00573F86">
      <w:pPr>
        <w:tabs>
          <w:tab w:val="left" w:pos="709"/>
        </w:tabs>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XIII указывается сумма штрафов, пеней, неустоек;</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XIV указывается сумма расходов на страхование;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XV указывается сумма расходов на рекламу;</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XVI указывается сумма прочих расходов;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XVII указывается сумма расходов на оплату труда;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XVIII указывается сумма расходов на социальные выплаты;</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в строке 100.10.014 IXX указывается общая сумма командировочных расходов, определяемая как сумма строк с 100.10.014 IXX A по 100.10.014 IXX E;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в строке 100.10.014 IXX A отражается сумма фактически произведенных расходов на проезд к месту командировки и обратно, включая оплату расходов за бронь;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в строке 100.10.014 IXX B отражается сумма фактически произведенных расходов на наем жилого помещения, включая оплату за бронь;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строках 100.10.014 IXX C и 100.10.014 IXX D отражаются соответствующие суммы выплачиваемых суточных по командировкам в пределах и за пределами Республики Казахстан;</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lastRenderedPageBreak/>
        <w:t>в строке в строке 100.10.014 IXX E указывается сумма расходов, произведенных налогоплательщиком при оформлении въездной визы (стоимость визы, консульских услуг, обязательного медицинского страхования);</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в строке 100.10.014 XX указывается сумма представительских расходов;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100.10.014 XXI указывается сумма расходов будущих периодов, относимая на расходы налогового периода;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 в строке 100.10.015 указывается сумма расходов по организации и проведению мероприятий. Определяется сложением значений строк с 100.10.015 I по 100.10.015 XI:</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строках с 100.10.015 I по 100.10.015 XI указываются суммы расходов по видам мероприятий;</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3) в строке 100.10.016 указывается сумма расходов по подготовке и размещению информационных материалов;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4) в строке 100.10.017 указывается сумма вознаграждения, выплаченная (подлежащая выплате) налогоплательщиком за налоговый период согласно условиям договора;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5) в строке 100.10.018 указывается сумма расходов в виде благотворительной помощи;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6) в строке 100.10.019 указывается сумма расходов в виде спонсорской помощи;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7) в строке 100.10.020 указывается сумма расходов в виде вступительных взносов;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8) в строке 100.10.021 указывается сумма расходов в виде членских взносов;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9) в строке 100.10.022 указывается сумма расходов в виде денег и другого имущества, переданных на безвозмездной основе;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10) в строке 100.10.023 указывается общая сумма расходов, определенная как сумма строк с 100.10.014 по 100.10.022.</w:t>
      </w:r>
    </w:p>
    <w:p w:rsidR="00B20FD0" w:rsidRPr="001F26E5" w:rsidRDefault="00B20FD0" w:rsidP="00573F86">
      <w:pPr>
        <w:pStyle w:val="af4"/>
        <w:numPr>
          <w:ilvl w:val="0"/>
          <w:numId w:val="8"/>
        </w:numPr>
        <w:tabs>
          <w:tab w:val="left" w:pos="0"/>
          <w:tab w:val="left" w:pos="1134"/>
        </w:tabs>
        <w:spacing w:after="0" w:line="240" w:lineRule="atLeast"/>
        <w:ind w:left="0" w:firstLine="709"/>
        <w:jc w:val="both"/>
        <w:rPr>
          <w:rFonts w:ascii="Times New Roman" w:hAnsi="Times New Roman" w:cs="Times New Roman"/>
          <w:sz w:val="28"/>
          <w:szCs w:val="28"/>
        </w:rPr>
      </w:pPr>
      <w:r w:rsidRPr="001F26E5">
        <w:rPr>
          <w:rFonts w:ascii="Times New Roman" w:hAnsi="Times New Roman" w:cs="Times New Roman"/>
          <w:sz w:val="28"/>
          <w:szCs w:val="28"/>
        </w:rPr>
        <w:t>В разделе «Исчисление вычетов исходя из удельного веса доходов, не указанных в пункте 2 статьи 289 Налогового кодекса»: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 в строке 100.10.024 указывается удельный вес доходов, подлежащих налогообложению в общеустановленном порядке в соответствии с пунктом 5 Налогового кодекса, в общей сумме доходов, определяемый как отношение суммы строки 100.10.012 и суммы строки 100.10.013;</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 в строку 100.10.025 указываются расходы некоммерческой организации и определяется как сумма расходов, указанных в строках 100.00.040 I, в случае наличия доходов от деятельности, не предусмотренных пунктом 2 статьи 289 Налогового кодекса и 100.10.023;</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3) в строке 100.10.026 указываются расходы, подлежащие отнесению на вычеты, в случае наличия доходов от деятельности, не предусмотренных пунктом 2 статьи 289 Налогового кодекса. Определяется как произведение строк 100.10.025 и 100.10.024. </w:t>
      </w:r>
    </w:p>
    <w:p w:rsidR="00B20FD0" w:rsidRPr="00573F86" w:rsidRDefault="00B20FD0" w:rsidP="00573F86">
      <w:pPr>
        <w:pStyle w:val="af4"/>
        <w:numPr>
          <w:ilvl w:val="0"/>
          <w:numId w:val="8"/>
        </w:numPr>
        <w:tabs>
          <w:tab w:val="left" w:pos="0"/>
          <w:tab w:val="left" w:pos="1134"/>
        </w:tabs>
        <w:spacing w:after="0" w:line="240" w:lineRule="auto"/>
        <w:ind w:left="0"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В разделе «Исчисление вычетов на основе данных налогового учета, предусматривающего раздельный учет расходов, произведенных за счет </w:t>
      </w:r>
      <w:r w:rsidRPr="00573F86">
        <w:rPr>
          <w:rFonts w:ascii="Times New Roman" w:hAnsi="Times New Roman" w:cs="Times New Roman"/>
          <w:sz w:val="28"/>
          <w:szCs w:val="28"/>
        </w:rPr>
        <w:lastRenderedPageBreak/>
        <w:t>доходов, указанных в пункте 2 статьи 289 Налогового кодекса, и расходов, произведенных за счет других доходов»: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100.10.027 указывается сумма расходов, подлежащих отнесению на вычеты и определенная по методу на основе данных налогового учета, предусматривающего раздельный учет расходов, произведенных за счет доходов, указанных в пункте 2 статьи 289 Налогового кодекса, и расходов, произведенных за счет других доходов. В данную строку переносится сумма строки 100.00.040 I.</w:t>
      </w:r>
    </w:p>
    <w:p w:rsidR="00B20FD0" w:rsidRPr="00573F86" w:rsidRDefault="00B20FD0" w:rsidP="00573F86">
      <w:pPr>
        <w:spacing w:after="0" w:line="240" w:lineRule="auto"/>
        <w:ind w:firstLine="709"/>
        <w:jc w:val="both"/>
        <w:rPr>
          <w:rFonts w:ascii="Times New Roman" w:hAnsi="Times New Roman" w:cs="Times New Roman"/>
          <w:sz w:val="28"/>
          <w:szCs w:val="28"/>
        </w:rPr>
      </w:pPr>
    </w:p>
    <w:p w:rsidR="00B20FD0" w:rsidRPr="00573F86" w:rsidRDefault="00B20FD0" w:rsidP="00573F86">
      <w:pPr>
        <w:spacing w:after="0" w:line="240" w:lineRule="auto"/>
        <w:jc w:val="center"/>
        <w:rPr>
          <w:rFonts w:ascii="Times New Roman" w:hAnsi="Times New Roman" w:cs="Times New Roman"/>
          <w:b/>
          <w:sz w:val="28"/>
          <w:szCs w:val="28"/>
        </w:rPr>
      </w:pPr>
      <w:r w:rsidRPr="00573F86">
        <w:rPr>
          <w:rFonts w:ascii="Times New Roman" w:hAnsi="Times New Roman" w:cs="Times New Roman"/>
          <w:b/>
          <w:sz w:val="28"/>
          <w:szCs w:val="28"/>
        </w:rPr>
        <w:t>Глава 13. Пояснение по заполнению формы 100.11 – Безвозмездно полученное (переданное) имущество (благотворительная помощь, спонсорская помощь, деньги и другое имущество)</w:t>
      </w:r>
    </w:p>
    <w:p w:rsidR="00B20FD0" w:rsidRPr="00573F86" w:rsidRDefault="00B20FD0" w:rsidP="00573F86">
      <w:pPr>
        <w:spacing w:after="0" w:line="240" w:lineRule="auto"/>
        <w:ind w:firstLine="709"/>
        <w:jc w:val="center"/>
        <w:rPr>
          <w:rFonts w:ascii="Times New Roman" w:hAnsi="Times New Roman" w:cs="Times New Roman"/>
          <w:b/>
          <w:sz w:val="28"/>
          <w:szCs w:val="28"/>
        </w:rPr>
      </w:pPr>
    </w:p>
    <w:p w:rsidR="00B20FD0" w:rsidRPr="00573F86" w:rsidRDefault="00B20FD0" w:rsidP="00573F86">
      <w:pPr>
        <w:pStyle w:val="af4"/>
        <w:numPr>
          <w:ilvl w:val="0"/>
          <w:numId w:val="8"/>
        </w:numPr>
        <w:tabs>
          <w:tab w:val="left" w:pos="0"/>
          <w:tab w:val="left" w:pos="1134"/>
        </w:tabs>
        <w:spacing w:after="0" w:line="240" w:lineRule="auto"/>
        <w:ind w:left="0" w:firstLine="709"/>
        <w:jc w:val="both"/>
        <w:rPr>
          <w:rFonts w:ascii="Times New Roman" w:hAnsi="Times New Roman" w:cs="Times New Roman"/>
          <w:sz w:val="28"/>
          <w:szCs w:val="28"/>
        </w:rPr>
      </w:pPr>
      <w:r w:rsidRPr="00573F86">
        <w:rPr>
          <w:rFonts w:ascii="Times New Roman" w:hAnsi="Times New Roman" w:cs="Times New Roman"/>
          <w:sz w:val="28"/>
          <w:szCs w:val="28"/>
        </w:rPr>
        <w:t>Данная форма предназначена для определения суммы доходов некоммерческой организации.</w:t>
      </w:r>
    </w:p>
    <w:p w:rsidR="00B20FD0" w:rsidRPr="00573F86" w:rsidRDefault="00B20FD0" w:rsidP="00573F86">
      <w:pPr>
        <w:pStyle w:val="af4"/>
        <w:numPr>
          <w:ilvl w:val="0"/>
          <w:numId w:val="8"/>
        </w:numPr>
        <w:tabs>
          <w:tab w:val="left" w:pos="0"/>
          <w:tab w:val="left" w:pos="1134"/>
        </w:tabs>
        <w:spacing w:after="0" w:line="240" w:lineRule="auto"/>
        <w:ind w:left="0" w:firstLine="709"/>
        <w:jc w:val="both"/>
        <w:rPr>
          <w:rFonts w:ascii="Times New Roman" w:hAnsi="Times New Roman" w:cs="Times New Roman"/>
          <w:sz w:val="28"/>
          <w:szCs w:val="28"/>
        </w:rPr>
      </w:pPr>
      <w:r w:rsidRPr="00573F86">
        <w:rPr>
          <w:rFonts w:ascii="Times New Roman" w:hAnsi="Times New Roman" w:cs="Times New Roman"/>
          <w:sz w:val="28"/>
          <w:szCs w:val="28"/>
        </w:rPr>
        <w:t>В разделе «Расчет»:</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 в графе А указывается порядковый номер строки;</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2) в графе B указывается БИН юридического лица либо ИИН физического лица, указанного в графе В.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Строка подлежит заполнению при наличии у юридического либо физического лица БИН (ИИН) в соответствии с Законом Республики Казахстан от 12 января 2007 года «О национальных реестрах идентификационных номеров»;</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3) в графе C указывается код страны </w:t>
      </w:r>
      <w:proofErr w:type="spellStart"/>
      <w:r w:rsidRPr="00573F86">
        <w:rPr>
          <w:rFonts w:ascii="Times New Roman" w:hAnsi="Times New Roman" w:cs="Times New Roman"/>
          <w:sz w:val="28"/>
          <w:szCs w:val="28"/>
        </w:rPr>
        <w:t>резидентства</w:t>
      </w:r>
      <w:proofErr w:type="spellEnd"/>
      <w:r w:rsidRPr="00573F86">
        <w:rPr>
          <w:rFonts w:ascii="Times New Roman" w:hAnsi="Times New Roman" w:cs="Times New Roman"/>
          <w:sz w:val="28"/>
          <w:szCs w:val="28"/>
        </w:rPr>
        <w:t xml:space="preserve"> согласно пункту 57 настоящих Правил;</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4) в графе D указывается регистрационный номер нерезидента в стране его </w:t>
      </w:r>
      <w:proofErr w:type="spellStart"/>
      <w:r w:rsidRPr="00573F86">
        <w:rPr>
          <w:rFonts w:ascii="Times New Roman" w:hAnsi="Times New Roman" w:cs="Times New Roman"/>
          <w:sz w:val="28"/>
          <w:szCs w:val="28"/>
        </w:rPr>
        <w:t>резидентства</w:t>
      </w:r>
      <w:proofErr w:type="spellEnd"/>
      <w:r w:rsidRPr="00573F86">
        <w:rPr>
          <w:rFonts w:ascii="Times New Roman" w:hAnsi="Times New Roman" w:cs="Times New Roman"/>
          <w:sz w:val="28"/>
          <w:szCs w:val="28"/>
        </w:rPr>
        <w:t>, безвозмездно передавшего (получившего) имущество;</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5) в графе E указывается код вида безвозмездно полученного (переданного) имущества. При заполнении декларации используется следующая кодировка видов безвозмездно полученного (переданного) имущества: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1 – благотворительная помощь;</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2 – спонсорская помощь;</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3 – деньги и другое имущество, полученное (переданное) на безвозмездной основе;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4 – доходы по договору на осуществление государственного социального заказа, вознаграждение по депозитам и взносы участников кондоминиума; </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6) в графе F указывается код имущества, полученного безвозмездно, согласно пункту 59 настоящих Правил. Данная графа не заполняется в случае получения отчислений на безвозмездной основе;</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7) в графе G указываются номер и дата документа, подтверждающего безвозмездное получение (передачу) имущества;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t>8) в графе H указывается сумма (стоимость) безвозмездно полученного имущества;</w:t>
      </w:r>
    </w:p>
    <w:p w:rsidR="00B20FD0" w:rsidRPr="00573F86" w:rsidRDefault="00B20FD0" w:rsidP="00573F86">
      <w:pPr>
        <w:spacing w:after="0" w:line="240" w:lineRule="auto"/>
        <w:ind w:firstLine="709"/>
        <w:jc w:val="both"/>
        <w:rPr>
          <w:rFonts w:ascii="Times New Roman" w:hAnsi="Times New Roman" w:cs="Times New Roman"/>
          <w:sz w:val="28"/>
          <w:szCs w:val="28"/>
        </w:rPr>
      </w:pPr>
      <w:r w:rsidRPr="00573F86">
        <w:rPr>
          <w:rFonts w:ascii="Times New Roman" w:hAnsi="Times New Roman" w:cs="Times New Roman"/>
          <w:sz w:val="28"/>
          <w:szCs w:val="28"/>
        </w:rPr>
        <w:lastRenderedPageBreak/>
        <w:t>9) в графе I указывается сумма (стоимость) безвозмездно переданного имущества.</w:t>
      </w:r>
    </w:p>
    <w:p w:rsidR="00B20FD0" w:rsidRPr="001F26E5" w:rsidRDefault="00B20FD0" w:rsidP="00B20FD0">
      <w:pPr>
        <w:spacing w:line="240" w:lineRule="atLeast"/>
        <w:ind w:firstLine="709"/>
        <w:jc w:val="both"/>
        <w:rPr>
          <w:sz w:val="28"/>
          <w:szCs w:val="28"/>
        </w:rPr>
      </w:pPr>
    </w:p>
    <w:p w:rsidR="00B20FD0" w:rsidRPr="00CE75BB" w:rsidRDefault="00B20FD0" w:rsidP="00B20FD0">
      <w:pPr>
        <w:spacing w:line="240" w:lineRule="atLeast"/>
        <w:jc w:val="center"/>
        <w:rPr>
          <w:rFonts w:ascii="Times New Roman" w:hAnsi="Times New Roman" w:cs="Times New Roman"/>
          <w:b/>
          <w:sz w:val="28"/>
          <w:szCs w:val="28"/>
        </w:rPr>
      </w:pPr>
      <w:r w:rsidRPr="00CE75BB">
        <w:rPr>
          <w:rFonts w:ascii="Times New Roman" w:hAnsi="Times New Roman" w:cs="Times New Roman"/>
          <w:b/>
          <w:sz w:val="28"/>
          <w:szCs w:val="28"/>
        </w:rPr>
        <w:t xml:space="preserve">Глава 14. Пояснение по заполнению формы 100.12 – Доходы, полученные </w:t>
      </w:r>
      <w:bookmarkStart w:id="54" w:name="_GoBack"/>
      <w:bookmarkEnd w:id="54"/>
      <w:r w:rsidRPr="00CE75BB">
        <w:rPr>
          <w:rFonts w:ascii="Times New Roman" w:hAnsi="Times New Roman" w:cs="Times New Roman"/>
          <w:b/>
          <w:sz w:val="28"/>
          <w:szCs w:val="28"/>
        </w:rPr>
        <w:t>в МФЦА</w:t>
      </w:r>
    </w:p>
    <w:p w:rsidR="00B20FD0" w:rsidRPr="001F26E5" w:rsidRDefault="00B20FD0" w:rsidP="00573F86">
      <w:pPr>
        <w:pStyle w:val="af4"/>
        <w:numPr>
          <w:ilvl w:val="0"/>
          <w:numId w:val="8"/>
        </w:numPr>
        <w:tabs>
          <w:tab w:val="left" w:pos="0"/>
          <w:tab w:val="left" w:pos="1134"/>
        </w:tabs>
        <w:spacing w:after="0" w:line="240" w:lineRule="atLeast"/>
        <w:ind w:left="0" w:firstLine="709"/>
        <w:jc w:val="both"/>
        <w:rPr>
          <w:rFonts w:ascii="Times New Roman" w:hAnsi="Times New Roman" w:cs="Times New Roman"/>
          <w:sz w:val="28"/>
          <w:szCs w:val="28"/>
        </w:rPr>
      </w:pPr>
      <w:r w:rsidRPr="001F26E5">
        <w:rPr>
          <w:rFonts w:ascii="Times New Roman" w:hAnsi="Times New Roman" w:cs="Times New Roman"/>
          <w:sz w:val="28"/>
          <w:szCs w:val="28"/>
        </w:rPr>
        <w:t>Данная форма предназначена для отражения доходов, освобождаемых от обложения КПН в соответствии с пунктами 3, 4 и 7 статьи 6 Конституционного закона, за исключением доходов участников МФЦА, представляющих декларацию по форме 180.00.</w:t>
      </w:r>
    </w:p>
    <w:p w:rsidR="00B20FD0" w:rsidRPr="00573F86" w:rsidRDefault="00B20FD0" w:rsidP="00573F86">
      <w:pPr>
        <w:pStyle w:val="af4"/>
        <w:numPr>
          <w:ilvl w:val="0"/>
          <w:numId w:val="8"/>
        </w:numPr>
        <w:tabs>
          <w:tab w:val="left" w:pos="0"/>
          <w:tab w:val="left" w:pos="1134"/>
        </w:tabs>
        <w:spacing w:after="0" w:line="240" w:lineRule="atLeast"/>
        <w:ind w:left="0" w:firstLine="709"/>
        <w:jc w:val="both"/>
        <w:rPr>
          <w:rFonts w:ascii="Times New Roman" w:hAnsi="Times New Roman" w:cs="Times New Roman"/>
          <w:sz w:val="28"/>
          <w:szCs w:val="28"/>
        </w:rPr>
      </w:pPr>
      <w:r w:rsidRPr="00573F86">
        <w:rPr>
          <w:rFonts w:ascii="Times New Roman" w:hAnsi="Times New Roman" w:cs="Times New Roman"/>
          <w:sz w:val="28"/>
          <w:szCs w:val="28"/>
        </w:rPr>
        <w:t>В разделе «Доходы от оказания финансовых услуг, предусмотренных пунктом 3 статьи 6 Конституционного закона»:</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1) в строке 100.12.001 указывается сумма дохода от оказания банковских услуг исламского банка, определяемая в соответствии с подпунктом 1) пункта 3 статьи 6 Конституционного закона;</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2) в строке 100.12.002 указывается сумма дохода от оказания услуг перестрахования и страховых брокерских услуг, определяемая в соответствии с подпунктом 2) пункта 3 статьи 6 Конституционного закона;</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3) в строке 100.12.003 указывается сумма дохода от оказания услуг по инвестиционному управлению активами инвестиционных фондов, их учету и хранению, а также обеспечению выпуска, размещения, обращения, выкупа и погашения ценных бумаг инвестиционных фондов, определяемая в соответствии с подпунктом 3) пункта 3 статьи 6 Конституционного закона;</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 xml:space="preserve">4) в строке 100.12.004 указывается сумма дохода от оказания брокерских и (или) дилерских, </w:t>
      </w:r>
      <w:proofErr w:type="spellStart"/>
      <w:r w:rsidRPr="00573F86">
        <w:rPr>
          <w:rFonts w:ascii="Times New Roman" w:hAnsi="Times New Roman" w:cs="Times New Roman"/>
          <w:sz w:val="28"/>
          <w:szCs w:val="28"/>
        </w:rPr>
        <w:t>андеррайтинговых</w:t>
      </w:r>
      <w:proofErr w:type="spellEnd"/>
      <w:r w:rsidRPr="00573F86">
        <w:rPr>
          <w:rFonts w:ascii="Times New Roman" w:hAnsi="Times New Roman" w:cs="Times New Roman"/>
          <w:sz w:val="28"/>
          <w:szCs w:val="28"/>
        </w:rPr>
        <w:t xml:space="preserve"> услуг, определяемая в соответствии с подпунктом 4) пункта 3 статьи 6 Конституционного закона;</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5) в строке 100.12.005 указывается сумма дохода от оказания других финансовых услуг, определяемых актами МФЦА, определяемая в соответствии с подпунктом 5) пункта 3 статьи 6 Конституционного закона;</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6) в строке 100.12.006 указывается общая сумма доходов от оказания финансовых услуг, указанных в пункте 3 статьи 6 Конституционного закона. Определяется как сумма показателей строк с 100.12.001 по 100.12.005.</w:t>
      </w:r>
    </w:p>
    <w:p w:rsidR="00B20FD0" w:rsidRPr="00573F86" w:rsidRDefault="00B20FD0" w:rsidP="00573F86">
      <w:pPr>
        <w:pStyle w:val="af4"/>
        <w:numPr>
          <w:ilvl w:val="0"/>
          <w:numId w:val="8"/>
        </w:numPr>
        <w:tabs>
          <w:tab w:val="left" w:pos="0"/>
          <w:tab w:val="left" w:pos="1134"/>
        </w:tabs>
        <w:spacing w:after="0" w:line="240" w:lineRule="atLeast"/>
        <w:ind w:left="0" w:firstLine="709"/>
        <w:jc w:val="both"/>
        <w:rPr>
          <w:rFonts w:ascii="Times New Roman" w:hAnsi="Times New Roman" w:cs="Times New Roman"/>
          <w:sz w:val="28"/>
          <w:szCs w:val="28"/>
        </w:rPr>
      </w:pPr>
      <w:r w:rsidRPr="00573F86">
        <w:rPr>
          <w:rFonts w:ascii="Times New Roman" w:hAnsi="Times New Roman" w:cs="Times New Roman"/>
          <w:sz w:val="28"/>
          <w:szCs w:val="28"/>
        </w:rPr>
        <w:t>В разделе «Доходы от оказания сопутствующих услуг, предусмотренных пунктом 4 статьи 6 Конституционного закона»:</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1) в строке 100.12.007 указывается сумма дохода от оказания юридических услуг, определяемая в соответствии с пунктом 4 статьи 6 Конституционного закона;</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2) в строке 100.12.008 указывается сумма дохода от оказания аудиторских услуг, определяемая в соответствии с пунктом 4 статьи 6 Конституционного закона;</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lastRenderedPageBreak/>
        <w:t>3) в строке 100.12.009 указывается сумма дохода от оказания бухгалтерских услуг, определяемая в соответствии с пунктом 4 статьи 6 Конституционного закона;</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4) в строке 100.12.010 указывается сумма дохода от оказания консалтинговых услуг, определяемая в соответствии с пунктом 4 статьи 6 Конституционного закона;</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5) в строке 100.12.011 указывается общая сумма доходов от оказания сопутствующих услуг, указанных в пункте 4 статьи 6 Конституционного закона. Определяется как сумма показателей строк с 100.12.007 по 100.12.010.</w:t>
      </w:r>
    </w:p>
    <w:p w:rsidR="00B20FD0" w:rsidRPr="00573F86" w:rsidRDefault="00B20FD0" w:rsidP="00573F86">
      <w:pPr>
        <w:pStyle w:val="af4"/>
        <w:numPr>
          <w:ilvl w:val="0"/>
          <w:numId w:val="8"/>
        </w:numPr>
        <w:tabs>
          <w:tab w:val="left" w:pos="0"/>
          <w:tab w:val="left" w:pos="1134"/>
        </w:tabs>
        <w:spacing w:after="0" w:line="240" w:lineRule="atLeast"/>
        <w:ind w:left="0" w:firstLine="709"/>
        <w:jc w:val="both"/>
        <w:rPr>
          <w:rFonts w:ascii="Times New Roman" w:hAnsi="Times New Roman" w:cs="Times New Roman"/>
          <w:sz w:val="28"/>
          <w:szCs w:val="28"/>
        </w:rPr>
      </w:pPr>
      <w:r w:rsidRPr="00573F86">
        <w:rPr>
          <w:rFonts w:ascii="Times New Roman" w:hAnsi="Times New Roman" w:cs="Times New Roman"/>
          <w:sz w:val="28"/>
          <w:szCs w:val="28"/>
        </w:rPr>
        <w:t>В разделе «Доходы, освобождаемые от налогообложения согласно пункту 7 статьи 6 Конституционного закона»:</w:t>
      </w:r>
    </w:p>
    <w:p w:rsidR="00B20FD0" w:rsidRPr="00573F86" w:rsidRDefault="00B20FD0" w:rsidP="00B20FD0">
      <w:pPr>
        <w:spacing w:line="240" w:lineRule="atLeast"/>
        <w:ind w:firstLine="709"/>
        <w:jc w:val="both"/>
        <w:rPr>
          <w:rFonts w:ascii="Times New Roman" w:hAnsi="Times New Roman" w:cs="Times New Roman"/>
          <w:sz w:val="28"/>
          <w:szCs w:val="28"/>
        </w:rPr>
      </w:pPr>
      <w:r w:rsidRPr="00573F86">
        <w:rPr>
          <w:rFonts w:ascii="Times New Roman" w:hAnsi="Times New Roman" w:cs="Times New Roman"/>
          <w:sz w:val="28"/>
          <w:szCs w:val="28"/>
        </w:rPr>
        <w:t>в строке 100.12.012 указывается общая сумма доходов, освобождаемых от налогообложения согласно пункту 7 статьи 6 Конституционного закона.</w:t>
      </w:r>
    </w:p>
    <w:p w:rsidR="00B20FD0" w:rsidRPr="00573F86" w:rsidRDefault="00B20FD0" w:rsidP="00573F86">
      <w:pPr>
        <w:pStyle w:val="af4"/>
        <w:numPr>
          <w:ilvl w:val="0"/>
          <w:numId w:val="8"/>
        </w:numPr>
        <w:tabs>
          <w:tab w:val="left" w:pos="0"/>
          <w:tab w:val="left" w:pos="1134"/>
        </w:tabs>
        <w:spacing w:after="0" w:line="240" w:lineRule="atLeast"/>
        <w:ind w:left="0" w:firstLine="709"/>
        <w:jc w:val="both"/>
        <w:rPr>
          <w:rFonts w:ascii="Times New Roman" w:hAnsi="Times New Roman" w:cs="Times New Roman"/>
          <w:sz w:val="28"/>
          <w:szCs w:val="28"/>
        </w:rPr>
      </w:pPr>
      <w:r w:rsidRPr="00573F86">
        <w:rPr>
          <w:rFonts w:ascii="Times New Roman" w:hAnsi="Times New Roman" w:cs="Times New Roman"/>
          <w:sz w:val="28"/>
          <w:szCs w:val="28"/>
        </w:rPr>
        <w:t>В разделе «Всего доходов, освобождаемых от налогообложения согласно Конституционному закону»:</w:t>
      </w:r>
    </w:p>
    <w:p w:rsidR="00B20FD0" w:rsidRPr="00573F86" w:rsidRDefault="00B20FD0" w:rsidP="00B20FD0">
      <w:pPr>
        <w:spacing w:line="240" w:lineRule="atLeast"/>
        <w:ind w:firstLine="709"/>
        <w:jc w:val="both"/>
        <w:rPr>
          <w:rFonts w:ascii="Times New Roman" w:hAnsi="Times New Roman" w:cs="Times New Roman"/>
          <w:b/>
          <w:sz w:val="28"/>
          <w:szCs w:val="28"/>
        </w:rPr>
      </w:pPr>
      <w:r w:rsidRPr="00573F86">
        <w:rPr>
          <w:rFonts w:ascii="Times New Roman" w:hAnsi="Times New Roman" w:cs="Times New Roman"/>
          <w:sz w:val="28"/>
          <w:szCs w:val="28"/>
        </w:rPr>
        <w:t>в строке 100.12.013 указывается общая сумма доходов, освобождаемых от налогообложения согласно Конституционному закону. Определяется как 100.12.006 + 100.12.011 + 100.12.012.».</w:t>
      </w:r>
      <w:bookmarkEnd w:id="35"/>
      <w:bookmarkEnd w:id="36"/>
      <w:bookmarkEnd w:id="37"/>
    </w:p>
    <w:p w:rsidR="00B20FD0" w:rsidRPr="001F26E5" w:rsidRDefault="00B20FD0" w:rsidP="00B20FD0">
      <w:pPr>
        <w:rPr>
          <w:sz w:val="28"/>
          <w:szCs w:val="28"/>
        </w:rPr>
      </w:pPr>
    </w:p>
    <w:p w:rsidR="00B20FD0" w:rsidRDefault="00B20FD0" w:rsidP="00D17774">
      <w:pPr>
        <w:pStyle w:val="pj"/>
        <w:jc w:val="center"/>
        <w:rPr>
          <w:rStyle w:val="s1"/>
          <w:b/>
        </w:rPr>
      </w:pPr>
    </w:p>
    <w:p w:rsidR="00CE75BB" w:rsidRDefault="00CE75BB" w:rsidP="00D17774">
      <w:pPr>
        <w:pStyle w:val="pj"/>
        <w:jc w:val="center"/>
        <w:rPr>
          <w:rStyle w:val="s1"/>
          <w:b/>
        </w:rPr>
      </w:pPr>
    </w:p>
    <w:p w:rsidR="00CE75BB" w:rsidRDefault="00CE75BB" w:rsidP="00D17774">
      <w:pPr>
        <w:pStyle w:val="pj"/>
        <w:jc w:val="center"/>
        <w:rPr>
          <w:rStyle w:val="s1"/>
          <w:b/>
        </w:rPr>
      </w:pPr>
    </w:p>
    <w:p w:rsidR="00CE75BB" w:rsidRDefault="00CE75BB" w:rsidP="00D17774">
      <w:pPr>
        <w:pStyle w:val="pj"/>
        <w:jc w:val="center"/>
        <w:rPr>
          <w:rStyle w:val="s1"/>
          <w:b/>
        </w:rPr>
      </w:pPr>
    </w:p>
    <w:p w:rsidR="00CE75BB" w:rsidRDefault="00CE75BB" w:rsidP="00D17774">
      <w:pPr>
        <w:pStyle w:val="pj"/>
        <w:jc w:val="center"/>
        <w:rPr>
          <w:rStyle w:val="s1"/>
          <w:b/>
        </w:rPr>
      </w:pPr>
    </w:p>
    <w:p w:rsidR="00CE75BB" w:rsidRDefault="00CE75BB" w:rsidP="00D17774">
      <w:pPr>
        <w:pStyle w:val="pj"/>
        <w:jc w:val="center"/>
        <w:rPr>
          <w:rStyle w:val="s1"/>
          <w:b/>
        </w:rPr>
      </w:pPr>
    </w:p>
    <w:p w:rsidR="00CE75BB" w:rsidRDefault="00CE75BB" w:rsidP="00D17774">
      <w:pPr>
        <w:pStyle w:val="pj"/>
        <w:jc w:val="center"/>
        <w:rPr>
          <w:rStyle w:val="s1"/>
          <w:b/>
        </w:rPr>
      </w:pPr>
    </w:p>
    <w:p w:rsidR="00CE75BB" w:rsidRDefault="00CE75BB" w:rsidP="00D17774">
      <w:pPr>
        <w:pStyle w:val="pj"/>
        <w:jc w:val="center"/>
        <w:rPr>
          <w:rStyle w:val="s1"/>
          <w:b/>
        </w:rPr>
      </w:pPr>
    </w:p>
    <w:p w:rsidR="00CE75BB" w:rsidRDefault="00CE75BB" w:rsidP="00D17774">
      <w:pPr>
        <w:pStyle w:val="pj"/>
        <w:jc w:val="center"/>
        <w:rPr>
          <w:rStyle w:val="s1"/>
          <w:b/>
        </w:rPr>
      </w:pPr>
    </w:p>
    <w:p w:rsidR="00CE75BB" w:rsidRDefault="00CE75BB" w:rsidP="00D17774">
      <w:pPr>
        <w:pStyle w:val="pj"/>
        <w:jc w:val="center"/>
        <w:rPr>
          <w:rStyle w:val="s1"/>
          <w:b/>
        </w:rPr>
      </w:pPr>
    </w:p>
    <w:p w:rsidR="00B20FD0" w:rsidRDefault="00B20FD0" w:rsidP="00D17774">
      <w:pPr>
        <w:pStyle w:val="pj"/>
        <w:jc w:val="center"/>
        <w:rPr>
          <w:rStyle w:val="s1"/>
          <w:b/>
        </w:rPr>
      </w:pPr>
    </w:p>
    <w:p w:rsidR="00B20FD0" w:rsidRDefault="00B20FD0" w:rsidP="00D17774">
      <w:pPr>
        <w:pStyle w:val="pj"/>
        <w:jc w:val="center"/>
        <w:rPr>
          <w:rStyle w:val="s1"/>
          <w:b/>
        </w:rPr>
      </w:pPr>
    </w:p>
    <w:p w:rsidR="00B20FD0" w:rsidRDefault="00B20FD0" w:rsidP="00D17774">
      <w:pPr>
        <w:pStyle w:val="pj"/>
        <w:jc w:val="center"/>
        <w:rPr>
          <w:rStyle w:val="s1"/>
          <w:b/>
        </w:rPr>
      </w:pPr>
    </w:p>
    <w:p w:rsidR="00D17774" w:rsidRDefault="00D17774" w:rsidP="00573F86">
      <w:pPr>
        <w:pStyle w:val="pj"/>
        <w:spacing w:before="0" w:beforeAutospacing="0" w:after="0" w:afterAutospacing="0"/>
        <w:jc w:val="center"/>
        <w:rPr>
          <w:rStyle w:val="s1"/>
          <w:b/>
          <w:sz w:val="28"/>
          <w:szCs w:val="28"/>
        </w:rPr>
      </w:pPr>
      <w:r w:rsidRPr="00573F86">
        <w:rPr>
          <w:rStyle w:val="s1"/>
          <w:b/>
          <w:sz w:val="28"/>
          <w:szCs w:val="28"/>
        </w:rPr>
        <w:lastRenderedPageBreak/>
        <w:t>Правила</w:t>
      </w:r>
      <w:r w:rsidRPr="00573F86">
        <w:rPr>
          <w:b/>
          <w:sz w:val="28"/>
          <w:szCs w:val="28"/>
        </w:rPr>
        <w:br/>
      </w:r>
      <w:r w:rsidRPr="00573F86">
        <w:rPr>
          <w:rStyle w:val="s1"/>
          <w:b/>
          <w:sz w:val="28"/>
          <w:szCs w:val="28"/>
        </w:rPr>
        <w:t>составления налоговой отчетности «Расчет суммы авансовых платежей по корпоративному подоходному налогу, подлежащей уплате за период до сдачи декларации», и «Расчет суммы авансовых платежей по корпоративному подоходному налогу, подлежащей уплате за период после сдачи декларации»</w:t>
      </w:r>
      <w:r w:rsidRPr="00573F86">
        <w:rPr>
          <w:b/>
          <w:sz w:val="28"/>
          <w:szCs w:val="28"/>
        </w:rPr>
        <w:br/>
      </w:r>
      <w:r w:rsidRPr="00573F86">
        <w:rPr>
          <w:rStyle w:val="s1"/>
          <w:b/>
          <w:sz w:val="28"/>
          <w:szCs w:val="28"/>
        </w:rPr>
        <w:t>(формы 101.01 - 101.02)</w:t>
      </w:r>
    </w:p>
    <w:p w:rsidR="00CE75BB" w:rsidRPr="00573F86" w:rsidRDefault="00CE75BB" w:rsidP="00573F86">
      <w:pPr>
        <w:pStyle w:val="pj"/>
        <w:spacing w:before="0" w:beforeAutospacing="0" w:after="0" w:afterAutospacing="0"/>
        <w:jc w:val="center"/>
        <w:rPr>
          <w:b/>
          <w:sz w:val="28"/>
          <w:szCs w:val="28"/>
        </w:rPr>
      </w:pPr>
    </w:p>
    <w:p w:rsidR="00D17774" w:rsidRDefault="00D17774" w:rsidP="00573F86">
      <w:pPr>
        <w:pStyle w:val="pc"/>
        <w:spacing w:before="0" w:beforeAutospacing="0" w:after="0" w:afterAutospacing="0"/>
        <w:jc w:val="both"/>
        <w:rPr>
          <w:rStyle w:val="s1"/>
          <w:b/>
          <w:sz w:val="28"/>
          <w:szCs w:val="28"/>
        </w:rPr>
      </w:pPr>
      <w:r w:rsidRPr="00573F86">
        <w:rPr>
          <w:rStyle w:val="s1"/>
          <w:b/>
          <w:sz w:val="28"/>
          <w:szCs w:val="28"/>
        </w:rPr>
        <w:t>Глава 1. Общие положения</w:t>
      </w:r>
    </w:p>
    <w:p w:rsidR="00CE75BB" w:rsidRPr="00573F86" w:rsidRDefault="00CE75BB" w:rsidP="00573F86">
      <w:pPr>
        <w:pStyle w:val="pc"/>
        <w:spacing w:before="0" w:beforeAutospacing="0" w:after="0" w:afterAutospacing="0"/>
        <w:jc w:val="both"/>
        <w:rPr>
          <w:b/>
          <w:sz w:val="28"/>
          <w:szCs w:val="28"/>
        </w:rPr>
      </w:pPr>
    </w:p>
    <w:p w:rsidR="00D17774" w:rsidRPr="00573F86" w:rsidRDefault="00D17774" w:rsidP="00573F86">
      <w:pPr>
        <w:pStyle w:val="p"/>
        <w:spacing w:before="0" w:beforeAutospacing="0" w:after="0" w:afterAutospacing="0"/>
        <w:jc w:val="both"/>
        <w:rPr>
          <w:sz w:val="28"/>
          <w:szCs w:val="28"/>
        </w:rPr>
      </w:pPr>
      <w:r w:rsidRPr="00573F86">
        <w:rPr>
          <w:sz w:val="28"/>
          <w:szCs w:val="28"/>
        </w:rPr>
        <w:t> </w:t>
      </w:r>
      <w:r w:rsidRPr="00573F86">
        <w:rPr>
          <w:rStyle w:val="s0"/>
          <w:sz w:val="28"/>
          <w:szCs w:val="28"/>
        </w:rPr>
        <w:t xml:space="preserve">1. Настоящие Правила составления налоговой отчетности «Расчет суммы авансовых платежей по корпоративному подоходному налогу, подлежащей уплате за период до сдачи декларации», и налоговой отчетности «Расчет суммы авансовых платежей по корпоративному подоходному налогу, подлежащей уплате за период после сдачи декларации (формы 101.01 – 101.02)» (далее – Правила) разработаны в соответствии с </w:t>
      </w:r>
      <w:bookmarkStart w:id="55" w:name="sub1006041936"/>
      <w:r w:rsidRPr="00573F86">
        <w:rPr>
          <w:rStyle w:val="s2"/>
          <w:sz w:val="28"/>
          <w:szCs w:val="28"/>
        </w:rPr>
        <w:fldChar w:fldCharType="begin"/>
      </w:r>
      <w:r w:rsidRPr="00573F86">
        <w:rPr>
          <w:rStyle w:val="s2"/>
          <w:sz w:val="28"/>
          <w:szCs w:val="28"/>
        </w:rPr>
        <w:instrText xml:space="preserve"> HYPERLINK "jl:36148637.0%20" </w:instrText>
      </w:r>
      <w:r w:rsidRPr="00573F86">
        <w:rPr>
          <w:rStyle w:val="s2"/>
          <w:sz w:val="28"/>
          <w:szCs w:val="28"/>
        </w:rPr>
        <w:fldChar w:fldCharType="separate"/>
      </w:r>
      <w:r w:rsidRPr="00573F86">
        <w:rPr>
          <w:rStyle w:val="a3"/>
          <w:sz w:val="28"/>
          <w:szCs w:val="28"/>
        </w:rPr>
        <w:t>Кодексом</w:t>
      </w:r>
      <w:r w:rsidRPr="00573F86">
        <w:rPr>
          <w:rStyle w:val="s2"/>
          <w:sz w:val="28"/>
          <w:szCs w:val="28"/>
        </w:rPr>
        <w:fldChar w:fldCharType="end"/>
      </w:r>
      <w:bookmarkEnd w:id="55"/>
      <w:r w:rsidRPr="00573F86">
        <w:rPr>
          <w:rStyle w:val="s0"/>
          <w:sz w:val="28"/>
          <w:szCs w:val="28"/>
        </w:rPr>
        <w:t xml:space="preserve"> Республики Казахстан «О налогах и других обязательных платежах в бюджет» (далее – Налоговый кодекс) и определяют порядок составления плательщиками корпоративного подоходного налога (далее – КПН), на которых в соответствии со </w:t>
      </w:r>
      <w:hyperlink r:id="rId85" w:history="1">
        <w:r w:rsidRPr="00573F86">
          <w:rPr>
            <w:rStyle w:val="a3"/>
            <w:sz w:val="28"/>
            <w:szCs w:val="28"/>
          </w:rPr>
          <w:t>статьей 305</w:t>
        </w:r>
      </w:hyperlink>
      <w:r w:rsidRPr="00573F86">
        <w:rPr>
          <w:rStyle w:val="s0"/>
          <w:sz w:val="28"/>
          <w:szCs w:val="28"/>
        </w:rPr>
        <w:t xml:space="preserve"> Налогового кодекса возложено обязательство по исчислению и уплате авансовых платежей по КПН, следующих форм налоговой отчетности: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расчета суммы авансовых платежей по КПН, подлежащей уплате до сдачи декларации (форма 101.01) (расчет до сдачи декларации);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расчета суммы авансовых платежей по КПН, подлежащей уплате после сдачи декларации (форма 101.02) (расчет после сдачи декларации).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2. При заполнении расчетов до и после сдачи декларации не допускаются исправления, подчистки и помарки.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3. При отсутствии показателей соответствующие ячейки не заполняются.</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4. В настоящих Правилах применяются арифметические знаки: «+» - плюс, «-» - минус, «х» - умножение, «/» - деление, «=» - равно.</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5. Отрицательные значения сумм обозначаются знаком «-» в первой левой ячейке соответствующей строки.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6. При составлении расчетов до и после сдачи декларации: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1) на бумажном носителе - расчеты заполняются шариковой или перьевой ручкой, черными или синими чернилами, заглавными печатными символами или с использованием печатающего устройства;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2) в электронной форме - заполняются в соответствии со </w:t>
      </w:r>
      <w:bookmarkStart w:id="56" w:name="sub1006049029"/>
      <w:r w:rsidRPr="00573F86">
        <w:rPr>
          <w:rStyle w:val="s0"/>
          <w:sz w:val="28"/>
          <w:szCs w:val="28"/>
        </w:rPr>
        <w:fldChar w:fldCharType="begin"/>
      </w:r>
      <w:r w:rsidRPr="00573F86">
        <w:rPr>
          <w:rStyle w:val="s0"/>
          <w:sz w:val="28"/>
          <w:szCs w:val="28"/>
        </w:rPr>
        <w:instrText xml:space="preserve"> HYPERLINK "jl:36148637.2080000%20" </w:instrText>
      </w:r>
      <w:r w:rsidRPr="00573F86">
        <w:rPr>
          <w:rStyle w:val="s0"/>
          <w:sz w:val="28"/>
          <w:szCs w:val="28"/>
        </w:rPr>
        <w:fldChar w:fldCharType="separate"/>
      </w:r>
      <w:r w:rsidRPr="00573F86">
        <w:rPr>
          <w:rStyle w:val="a3"/>
          <w:sz w:val="28"/>
          <w:szCs w:val="28"/>
        </w:rPr>
        <w:t>статьей 208</w:t>
      </w:r>
      <w:r w:rsidRPr="00573F86">
        <w:rPr>
          <w:rStyle w:val="s0"/>
          <w:sz w:val="28"/>
          <w:szCs w:val="28"/>
        </w:rPr>
        <w:fldChar w:fldCharType="end"/>
      </w:r>
      <w:bookmarkEnd w:id="56"/>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7. Расчеты до и после сдачи декларации составляются, подписываются, заверяются (печатью в установленных законодательством Республики Казахстан случаях либо электронной цифровой подписью) налогоплательщиком (налоговым агентом) на бумажном и (или) электронном носителях на казахском и (или) русском языках, в соответствии с </w:t>
      </w:r>
      <w:bookmarkStart w:id="57" w:name="sub1006050934"/>
      <w:r w:rsidRPr="00573F86">
        <w:rPr>
          <w:rStyle w:val="s0"/>
          <w:sz w:val="28"/>
          <w:szCs w:val="28"/>
        </w:rPr>
        <w:fldChar w:fldCharType="begin"/>
      </w:r>
      <w:r w:rsidRPr="00573F86">
        <w:rPr>
          <w:rStyle w:val="s0"/>
          <w:sz w:val="28"/>
          <w:szCs w:val="28"/>
        </w:rPr>
        <w:instrText xml:space="preserve"> HYPERLINK "jl:36148637.2040200%20" </w:instrText>
      </w:r>
      <w:r w:rsidRPr="00573F86">
        <w:rPr>
          <w:rStyle w:val="s0"/>
          <w:sz w:val="28"/>
          <w:szCs w:val="28"/>
        </w:rPr>
        <w:fldChar w:fldCharType="separate"/>
      </w:r>
      <w:r w:rsidRPr="00573F86">
        <w:rPr>
          <w:rStyle w:val="a3"/>
          <w:sz w:val="28"/>
          <w:szCs w:val="28"/>
        </w:rPr>
        <w:t>пунктом 2 статьи 204</w:t>
      </w:r>
      <w:r w:rsidRPr="00573F86">
        <w:rPr>
          <w:rStyle w:val="s0"/>
          <w:sz w:val="28"/>
          <w:szCs w:val="28"/>
        </w:rPr>
        <w:fldChar w:fldCharType="end"/>
      </w:r>
      <w:bookmarkEnd w:id="57"/>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lastRenderedPageBreak/>
        <w:t>8. При представлении расчетов до и после сдачи декларации: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1) в явочном порядке на бумажном носителе - составляются в двух экземплярах, один экземпляр возвращается налогоплательщику (налоговому агенту) с отметкой фамилии, имени и отчества (при его наличии) и подписью работника органа государственных доходов, принявшего декларацию и оттиском печати (штампа);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2) по почте заказным письмом с уведомлением на бумажном носителе - налогоплательщик (налоговый агент) получает уведомление почтовой или иной организации связи;</w:t>
      </w:r>
    </w:p>
    <w:p w:rsidR="00D17774" w:rsidRDefault="00D17774" w:rsidP="00573F86">
      <w:pPr>
        <w:pStyle w:val="pj"/>
        <w:spacing w:before="0" w:beforeAutospacing="0" w:after="0" w:afterAutospacing="0"/>
        <w:jc w:val="both"/>
        <w:rPr>
          <w:rStyle w:val="s0"/>
          <w:sz w:val="28"/>
          <w:szCs w:val="28"/>
        </w:rPr>
      </w:pPr>
      <w:r w:rsidRPr="00573F86">
        <w:rPr>
          <w:rStyle w:val="s0"/>
          <w:sz w:val="28"/>
          <w:szCs w:val="28"/>
        </w:rPr>
        <w:t>3) в электронной форме, допускающем компьютерную обработку информации - налогоплательщик (налоговый агент) получает уведомление о принятии или непринятии налоговой отчетности системой приема налоговой отчетности органов государственных доходов.</w:t>
      </w:r>
    </w:p>
    <w:p w:rsidR="00CE75BB" w:rsidRPr="00573F86" w:rsidRDefault="00CE75BB" w:rsidP="00573F86">
      <w:pPr>
        <w:pStyle w:val="pj"/>
        <w:spacing w:before="0" w:beforeAutospacing="0" w:after="0" w:afterAutospacing="0"/>
        <w:jc w:val="both"/>
        <w:rPr>
          <w:sz w:val="28"/>
          <w:szCs w:val="28"/>
        </w:rPr>
      </w:pPr>
    </w:p>
    <w:p w:rsidR="00D17774" w:rsidRDefault="00D17774" w:rsidP="00573F86">
      <w:pPr>
        <w:pStyle w:val="pj"/>
        <w:spacing w:before="0" w:beforeAutospacing="0" w:after="0" w:afterAutospacing="0"/>
        <w:jc w:val="both"/>
        <w:rPr>
          <w:rStyle w:val="s1"/>
          <w:b/>
          <w:sz w:val="28"/>
          <w:szCs w:val="28"/>
        </w:rPr>
      </w:pPr>
      <w:r w:rsidRPr="00573F86">
        <w:rPr>
          <w:rStyle w:val="s0"/>
          <w:b/>
          <w:sz w:val="28"/>
          <w:szCs w:val="28"/>
        </w:rPr>
        <w:t>  </w:t>
      </w:r>
      <w:r w:rsidRPr="00573F86">
        <w:rPr>
          <w:rStyle w:val="s1"/>
          <w:b/>
          <w:sz w:val="28"/>
          <w:szCs w:val="28"/>
        </w:rPr>
        <w:t>Глава 2. Пояснение по заполнению расчета до сдачи декларации (форма 101.01)</w:t>
      </w:r>
    </w:p>
    <w:p w:rsidR="00CE75BB" w:rsidRPr="00573F86" w:rsidRDefault="00CE75BB" w:rsidP="00573F86">
      <w:pPr>
        <w:pStyle w:val="pj"/>
        <w:spacing w:before="0" w:beforeAutospacing="0" w:after="0" w:afterAutospacing="0"/>
        <w:jc w:val="both"/>
        <w:rPr>
          <w:b/>
          <w:sz w:val="28"/>
          <w:szCs w:val="28"/>
        </w:rPr>
      </w:pP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9. В разделе «Общая информация о налогоплательщике» налогоплательщик указывает следующие данные:</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1) бизнес-идентификационный номер (далее - БИН) налогоплательщика;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2) налоговый период, за который представляется налоговая отчетность - отчетный налоговый период, за который представляется расчет до сдачи декларации (указывается арабскими цифрами);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3) наименование налогоплательщика - наименование юридического лица в соответствии с учредительными документами.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При исполнении налогового обязательства доверительным управляющим в соответствии с договором доверительного управления имуществом юридическое лицо-доверительный управляющий указывает в строке свое наименование в соответствии с учредительными документами;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4) вид расчета.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Соответствующие ячейки отмечаются с учетом отнесения расчета до сдачи декларации к видам налоговой отчетности, указанным в </w:t>
      </w:r>
      <w:bookmarkStart w:id="58" w:name="sub1006049027"/>
      <w:r w:rsidRPr="00573F86">
        <w:rPr>
          <w:rStyle w:val="s0"/>
          <w:sz w:val="28"/>
          <w:szCs w:val="28"/>
        </w:rPr>
        <w:fldChar w:fldCharType="begin"/>
      </w:r>
      <w:r w:rsidRPr="00573F86">
        <w:rPr>
          <w:rStyle w:val="s0"/>
          <w:sz w:val="28"/>
          <w:szCs w:val="28"/>
        </w:rPr>
        <w:instrText xml:space="preserve"> HYPERLINK "jl:36148637.2060000%20" </w:instrText>
      </w:r>
      <w:r w:rsidRPr="00573F86">
        <w:rPr>
          <w:rStyle w:val="s0"/>
          <w:sz w:val="28"/>
          <w:szCs w:val="28"/>
        </w:rPr>
        <w:fldChar w:fldCharType="separate"/>
      </w:r>
      <w:r w:rsidRPr="00573F86">
        <w:rPr>
          <w:rStyle w:val="a3"/>
          <w:sz w:val="28"/>
          <w:szCs w:val="28"/>
        </w:rPr>
        <w:t>статье 206</w:t>
      </w:r>
      <w:r w:rsidRPr="00573F86">
        <w:rPr>
          <w:rStyle w:val="s0"/>
          <w:sz w:val="28"/>
          <w:szCs w:val="28"/>
        </w:rPr>
        <w:fldChar w:fldCharType="end"/>
      </w:r>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5) отдельные категории налогоплательщика.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Ячейки отмечаются в случае, если налогоплательщик относится к одной или нескольким категориям, указанным в строках A, В и С:</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А - налогоплательщик, применяющий специальный налоговый режим в соответствии со </w:t>
      </w:r>
      <w:bookmarkStart w:id="59" w:name="sub1006049544"/>
      <w:r w:rsidRPr="00573F86">
        <w:rPr>
          <w:rStyle w:val="s2"/>
          <w:sz w:val="28"/>
          <w:szCs w:val="28"/>
        </w:rPr>
        <w:fldChar w:fldCharType="begin"/>
      </w:r>
      <w:r w:rsidRPr="00573F86">
        <w:rPr>
          <w:rStyle w:val="s2"/>
          <w:sz w:val="28"/>
          <w:szCs w:val="28"/>
        </w:rPr>
        <w:instrText xml:space="preserve"> HYPERLINK "jl:36148637.6970000%20" </w:instrText>
      </w:r>
      <w:r w:rsidRPr="00573F86">
        <w:rPr>
          <w:rStyle w:val="s2"/>
          <w:sz w:val="28"/>
          <w:szCs w:val="28"/>
        </w:rPr>
        <w:fldChar w:fldCharType="separate"/>
      </w:r>
      <w:r w:rsidRPr="00573F86">
        <w:rPr>
          <w:rStyle w:val="a3"/>
          <w:sz w:val="28"/>
          <w:szCs w:val="28"/>
        </w:rPr>
        <w:t>статьями 697-701</w:t>
      </w:r>
      <w:r w:rsidRPr="00573F86">
        <w:rPr>
          <w:rStyle w:val="s2"/>
          <w:sz w:val="28"/>
          <w:szCs w:val="28"/>
        </w:rPr>
        <w:fldChar w:fldCharType="end"/>
      </w:r>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В - доверительный управляющий в соответствии со </w:t>
      </w:r>
      <w:bookmarkStart w:id="60" w:name="sub1006048854"/>
      <w:r w:rsidRPr="00573F86">
        <w:rPr>
          <w:rStyle w:val="s0"/>
          <w:sz w:val="28"/>
          <w:szCs w:val="28"/>
        </w:rPr>
        <w:fldChar w:fldCharType="begin"/>
      </w:r>
      <w:r w:rsidRPr="00573F86">
        <w:rPr>
          <w:rStyle w:val="s0"/>
          <w:sz w:val="28"/>
          <w:szCs w:val="28"/>
        </w:rPr>
        <w:instrText xml:space="preserve"> HYPERLINK "jl:36148637.400000%20" </w:instrText>
      </w:r>
      <w:r w:rsidRPr="00573F86">
        <w:rPr>
          <w:rStyle w:val="s0"/>
          <w:sz w:val="28"/>
          <w:szCs w:val="28"/>
        </w:rPr>
        <w:fldChar w:fldCharType="separate"/>
      </w:r>
      <w:r w:rsidRPr="00573F86">
        <w:rPr>
          <w:rStyle w:val="a3"/>
          <w:sz w:val="28"/>
          <w:szCs w:val="28"/>
        </w:rPr>
        <w:t>статьей 40</w:t>
      </w:r>
      <w:r w:rsidRPr="00573F86">
        <w:rPr>
          <w:rStyle w:val="s0"/>
          <w:sz w:val="28"/>
          <w:szCs w:val="28"/>
        </w:rPr>
        <w:fldChar w:fldCharType="end"/>
      </w:r>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С - учредитель доверительного управления в соответствии со </w:t>
      </w:r>
      <w:hyperlink r:id="rId86" w:history="1">
        <w:r w:rsidRPr="00573F86">
          <w:rPr>
            <w:rStyle w:val="a3"/>
            <w:sz w:val="28"/>
            <w:szCs w:val="28"/>
          </w:rPr>
          <w:t>статьей 40</w:t>
        </w:r>
      </w:hyperlink>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6) код валюты.</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Указывается код валюты в соответствии с </w:t>
      </w:r>
      <w:bookmarkStart w:id="61" w:name="sub1001584897"/>
      <w:r w:rsidRPr="00573F86">
        <w:rPr>
          <w:rStyle w:val="s2"/>
          <w:sz w:val="28"/>
          <w:szCs w:val="28"/>
        </w:rPr>
        <w:fldChar w:fldCharType="begin"/>
      </w:r>
      <w:r w:rsidRPr="00573F86">
        <w:rPr>
          <w:rStyle w:val="s2"/>
          <w:sz w:val="28"/>
          <w:szCs w:val="28"/>
        </w:rPr>
        <w:instrText xml:space="preserve"> HYPERLINK "jl:30819580.23%20" </w:instrText>
      </w:r>
      <w:r w:rsidRPr="00573F86">
        <w:rPr>
          <w:rStyle w:val="s2"/>
          <w:sz w:val="28"/>
          <w:szCs w:val="28"/>
        </w:rPr>
        <w:fldChar w:fldCharType="separate"/>
      </w:r>
      <w:r w:rsidRPr="00573F86">
        <w:rPr>
          <w:rStyle w:val="a3"/>
          <w:sz w:val="28"/>
          <w:szCs w:val="28"/>
        </w:rPr>
        <w:t>приложением 23</w:t>
      </w:r>
      <w:r w:rsidRPr="00573F86">
        <w:rPr>
          <w:rStyle w:val="s2"/>
          <w:sz w:val="28"/>
          <w:szCs w:val="28"/>
        </w:rPr>
        <w:fldChar w:fldCharType="end"/>
      </w:r>
      <w:r w:rsidRPr="00573F86">
        <w:rPr>
          <w:rStyle w:val="s0"/>
          <w:sz w:val="28"/>
          <w:szCs w:val="28"/>
        </w:rPr>
        <w:t xml:space="preserve"> «Классификатор валют», утвержденным решением Комиссии Таможенного союза от 20 </w:t>
      </w:r>
      <w:r w:rsidRPr="00573F86">
        <w:rPr>
          <w:rStyle w:val="s0"/>
          <w:sz w:val="28"/>
          <w:szCs w:val="28"/>
        </w:rPr>
        <w:lastRenderedPageBreak/>
        <w:t>сентября 2010 года № 378 «О классификаторах, используемых для заполнения таможенных деклараций» (далее - решение КТС № 378);</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7) признак </w:t>
      </w:r>
      <w:proofErr w:type="spellStart"/>
      <w:r w:rsidRPr="00573F86">
        <w:rPr>
          <w:rStyle w:val="s0"/>
          <w:sz w:val="28"/>
          <w:szCs w:val="28"/>
        </w:rPr>
        <w:t>резидентства</w:t>
      </w:r>
      <w:proofErr w:type="spellEnd"/>
      <w:r w:rsidRPr="00573F86">
        <w:rPr>
          <w:rStyle w:val="s0"/>
          <w:sz w:val="28"/>
          <w:szCs w:val="28"/>
        </w:rPr>
        <w:t>:</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ячейка А отмечается налогоплательщиком-резидентом Республики Казахстан;</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ячейка </w:t>
      </w:r>
      <w:proofErr w:type="gramStart"/>
      <w:r w:rsidRPr="00573F86">
        <w:rPr>
          <w:rStyle w:val="s0"/>
          <w:sz w:val="28"/>
          <w:szCs w:val="28"/>
        </w:rPr>
        <w:t>В отмечается</w:t>
      </w:r>
      <w:proofErr w:type="gramEnd"/>
      <w:r w:rsidRPr="00573F86">
        <w:rPr>
          <w:rStyle w:val="s0"/>
          <w:sz w:val="28"/>
          <w:szCs w:val="28"/>
        </w:rPr>
        <w:t xml:space="preserve"> налогоплательщиком-нерезидентом Республики Казахстан;</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8) код страны </w:t>
      </w:r>
      <w:proofErr w:type="spellStart"/>
      <w:r w:rsidRPr="00573F86">
        <w:rPr>
          <w:rStyle w:val="s0"/>
          <w:sz w:val="28"/>
          <w:szCs w:val="28"/>
        </w:rPr>
        <w:t>резидентства</w:t>
      </w:r>
      <w:proofErr w:type="spellEnd"/>
      <w:r w:rsidRPr="00573F86">
        <w:rPr>
          <w:rStyle w:val="s0"/>
          <w:sz w:val="28"/>
          <w:szCs w:val="28"/>
        </w:rPr>
        <w:t xml:space="preserve"> и номер налоговой регистрации.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Заполняется в случае, если расчет до сдачи декларации составляется налогоплательщиком-нерезидентом Республики Казахстан, при этом:</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в строке А указывается код страны </w:t>
      </w:r>
      <w:proofErr w:type="spellStart"/>
      <w:r w:rsidRPr="00573F86">
        <w:rPr>
          <w:rStyle w:val="s0"/>
          <w:sz w:val="28"/>
          <w:szCs w:val="28"/>
        </w:rPr>
        <w:t>резидентства</w:t>
      </w:r>
      <w:proofErr w:type="spellEnd"/>
      <w:r w:rsidRPr="00573F86">
        <w:rPr>
          <w:rStyle w:val="s0"/>
          <w:sz w:val="28"/>
          <w:szCs w:val="28"/>
        </w:rPr>
        <w:t xml:space="preserve"> нерезидента в соответствии с </w:t>
      </w:r>
      <w:bookmarkStart w:id="62" w:name="sub1001584896"/>
      <w:r w:rsidRPr="00573F86">
        <w:rPr>
          <w:rStyle w:val="s2"/>
          <w:sz w:val="28"/>
          <w:szCs w:val="28"/>
        </w:rPr>
        <w:fldChar w:fldCharType="begin"/>
      </w:r>
      <w:r w:rsidRPr="00573F86">
        <w:rPr>
          <w:rStyle w:val="s2"/>
          <w:sz w:val="28"/>
          <w:szCs w:val="28"/>
        </w:rPr>
        <w:instrText xml:space="preserve"> HYPERLINK "jl:30819580.22%20" </w:instrText>
      </w:r>
      <w:r w:rsidRPr="00573F86">
        <w:rPr>
          <w:rStyle w:val="s2"/>
          <w:sz w:val="28"/>
          <w:szCs w:val="28"/>
        </w:rPr>
        <w:fldChar w:fldCharType="separate"/>
      </w:r>
      <w:r w:rsidRPr="00573F86">
        <w:rPr>
          <w:rStyle w:val="a3"/>
          <w:sz w:val="28"/>
          <w:szCs w:val="28"/>
        </w:rPr>
        <w:t>приложением 22</w:t>
      </w:r>
      <w:r w:rsidRPr="00573F86">
        <w:rPr>
          <w:rStyle w:val="s2"/>
          <w:sz w:val="28"/>
          <w:szCs w:val="28"/>
        </w:rPr>
        <w:fldChar w:fldCharType="end"/>
      </w:r>
      <w:r w:rsidRPr="00573F86">
        <w:rPr>
          <w:rStyle w:val="s0"/>
          <w:sz w:val="28"/>
          <w:szCs w:val="28"/>
        </w:rPr>
        <w:t xml:space="preserve"> «Классификатор стран мира» к решению КТС № 378;</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в строке </w:t>
      </w:r>
      <w:proofErr w:type="gramStart"/>
      <w:r w:rsidRPr="00573F86">
        <w:rPr>
          <w:rStyle w:val="s0"/>
          <w:sz w:val="28"/>
          <w:szCs w:val="28"/>
        </w:rPr>
        <w:t>В указывается</w:t>
      </w:r>
      <w:proofErr w:type="gramEnd"/>
      <w:r w:rsidRPr="00573F86">
        <w:rPr>
          <w:rStyle w:val="s0"/>
          <w:sz w:val="28"/>
          <w:szCs w:val="28"/>
        </w:rPr>
        <w:t xml:space="preserve"> номер налоговой регистрации нерезидента в стране </w:t>
      </w:r>
      <w:proofErr w:type="spellStart"/>
      <w:r w:rsidRPr="00573F86">
        <w:rPr>
          <w:rStyle w:val="s0"/>
          <w:sz w:val="28"/>
          <w:szCs w:val="28"/>
        </w:rPr>
        <w:t>резидентства</w:t>
      </w:r>
      <w:proofErr w:type="spellEnd"/>
      <w:r w:rsidRPr="00573F86">
        <w:rPr>
          <w:rStyle w:val="s0"/>
          <w:sz w:val="28"/>
          <w:szCs w:val="28"/>
        </w:rPr>
        <w:t xml:space="preserve"> нерезидента.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10. В случае если договором доверительного управления на доверительного управляющего возлагается исполнение налогового обязательства по деятельности, осуществляемой в рамках такого договора, юридическое лицо - доверительный управляющий составляет единый расчет до сдачи декларации по своей деятельности и по деятельности, осуществляемой в рамках договора доверительного управления.</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При применении налогоплательщиком специального налогового режима в соответствии со </w:t>
      </w:r>
      <w:hyperlink r:id="rId87" w:history="1">
        <w:r w:rsidRPr="00573F86">
          <w:rPr>
            <w:rStyle w:val="a3"/>
            <w:sz w:val="28"/>
            <w:szCs w:val="28"/>
          </w:rPr>
          <w:t>статьями 697, 698, 699, 700</w:t>
        </w:r>
      </w:hyperlink>
      <w:r w:rsidRPr="00573F86">
        <w:rPr>
          <w:rStyle w:val="s0"/>
          <w:sz w:val="28"/>
          <w:szCs w:val="28"/>
        </w:rPr>
        <w:t xml:space="preserve"> и </w:t>
      </w:r>
      <w:bookmarkStart w:id="63" w:name="sub1006049548"/>
      <w:r w:rsidRPr="00573F86">
        <w:rPr>
          <w:rStyle w:val="s2"/>
          <w:sz w:val="28"/>
          <w:szCs w:val="28"/>
        </w:rPr>
        <w:fldChar w:fldCharType="begin"/>
      </w:r>
      <w:r w:rsidRPr="00573F86">
        <w:rPr>
          <w:rStyle w:val="s2"/>
          <w:sz w:val="28"/>
          <w:szCs w:val="28"/>
        </w:rPr>
        <w:instrText xml:space="preserve"> HYPERLINK "jl:36148637.7010000%20" </w:instrText>
      </w:r>
      <w:r w:rsidRPr="00573F86">
        <w:rPr>
          <w:rStyle w:val="s2"/>
          <w:sz w:val="28"/>
          <w:szCs w:val="28"/>
        </w:rPr>
        <w:fldChar w:fldCharType="separate"/>
      </w:r>
      <w:r w:rsidRPr="00573F86">
        <w:rPr>
          <w:rStyle w:val="a3"/>
          <w:sz w:val="28"/>
          <w:szCs w:val="28"/>
        </w:rPr>
        <w:t>701</w:t>
      </w:r>
      <w:r w:rsidRPr="00573F86">
        <w:rPr>
          <w:rStyle w:val="s2"/>
          <w:sz w:val="28"/>
          <w:szCs w:val="28"/>
        </w:rPr>
        <w:fldChar w:fldCharType="end"/>
      </w:r>
      <w:r w:rsidRPr="00573F86">
        <w:rPr>
          <w:rStyle w:val="s0"/>
          <w:sz w:val="28"/>
          <w:szCs w:val="28"/>
        </w:rPr>
        <w:t xml:space="preserve"> Налогового кодекса расчет до сдачи декларации составляется в целом по деятельности, осуществляемой в рамках специального налогового режима, и деятельности, налогообложение которой осуществляется в общеустановленном порядке.</w:t>
      </w:r>
    </w:p>
    <w:p w:rsidR="00D17774" w:rsidRPr="00573F86" w:rsidRDefault="00D17774" w:rsidP="00573F86">
      <w:pPr>
        <w:pStyle w:val="pj"/>
        <w:spacing w:before="0" w:beforeAutospacing="0" w:after="0" w:afterAutospacing="0"/>
        <w:jc w:val="both"/>
        <w:rPr>
          <w:sz w:val="28"/>
          <w:szCs w:val="28"/>
        </w:rPr>
      </w:pPr>
      <w:proofErr w:type="spellStart"/>
      <w:r w:rsidRPr="00573F86">
        <w:rPr>
          <w:rStyle w:val="s0"/>
          <w:sz w:val="28"/>
          <w:szCs w:val="28"/>
        </w:rPr>
        <w:t>Недропользователь</w:t>
      </w:r>
      <w:proofErr w:type="spellEnd"/>
      <w:r w:rsidRPr="00573F86">
        <w:rPr>
          <w:rStyle w:val="s0"/>
          <w:sz w:val="28"/>
          <w:szCs w:val="28"/>
        </w:rPr>
        <w:t xml:space="preserve"> составляет единый расчет до сдачи декларации по контрактной и </w:t>
      </w:r>
      <w:proofErr w:type="spellStart"/>
      <w:r w:rsidRPr="00573F86">
        <w:rPr>
          <w:rStyle w:val="s0"/>
          <w:sz w:val="28"/>
          <w:szCs w:val="28"/>
        </w:rPr>
        <w:t>внеконтрактной</w:t>
      </w:r>
      <w:proofErr w:type="spellEnd"/>
      <w:r w:rsidRPr="00573F86">
        <w:rPr>
          <w:rStyle w:val="s0"/>
          <w:sz w:val="28"/>
          <w:szCs w:val="28"/>
        </w:rPr>
        <w:t xml:space="preserve"> деятельности.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11. Раздел «Расчет суммы авансовых платежей по КПН в соответствии с </w:t>
      </w:r>
      <w:bookmarkStart w:id="64" w:name="sub1006069740"/>
      <w:r w:rsidRPr="00573F86">
        <w:rPr>
          <w:rStyle w:val="s0"/>
          <w:sz w:val="28"/>
          <w:szCs w:val="28"/>
        </w:rPr>
        <w:fldChar w:fldCharType="begin"/>
      </w:r>
      <w:r w:rsidRPr="00573F86">
        <w:rPr>
          <w:rStyle w:val="s0"/>
          <w:sz w:val="28"/>
          <w:szCs w:val="28"/>
        </w:rPr>
        <w:instrText xml:space="preserve"> HYPERLINK "jl:36148637.3050500%20" </w:instrText>
      </w:r>
      <w:r w:rsidRPr="00573F86">
        <w:rPr>
          <w:rStyle w:val="s0"/>
          <w:sz w:val="28"/>
          <w:szCs w:val="28"/>
        </w:rPr>
        <w:fldChar w:fldCharType="separate"/>
      </w:r>
      <w:r w:rsidRPr="00573F86">
        <w:rPr>
          <w:rStyle w:val="a3"/>
          <w:sz w:val="28"/>
          <w:szCs w:val="28"/>
        </w:rPr>
        <w:t>подпунктом 1) пункта 5 статьи 305</w:t>
      </w:r>
      <w:r w:rsidRPr="00573F86">
        <w:rPr>
          <w:rStyle w:val="s0"/>
          <w:sz w:val="28"/>
          <w:szCs w:val="28"/>
        </w:rPr>
        <w:fldChar w:fldCharType="end"/>
      </w:r>
      <w:bookmarkEnd w:id="64"/>
      <w:r w:rsidRPr="00573F86">
        <w:rPr>
          <w:rStyle w:val="s0"/>
          <w:sz w:val="28"/>
          <w:szCs w:val="28"/>
        </w:rPr>
        <w:t xml:space="preserve"> Налогового кодекса» заполняется налогоплательщиком, который в предыдущем налоговом периоде исчислял, и уплачивал авансовые платежи по КПН.</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В данном разделе:</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1) в строке 101.01.001 указывается общая сумма авансовых платежей по КПН, исчисленная налогоплательщиком в расчетах сумм авансовых платежей за предыдущий налоговый период;</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2) в строке 101.01.002 указывается сумма авансовых платежей по КПН, подлежащая уплате за период до сдачи декларации, определенная как одна четвертая от общей суммы авансовых платежей, исчисленной в расчетах сумм авансовых платежей за предыдущий налоговый период;</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3) в строке 101.01.003 указывается сумма ежемесячного авансового платежа за январь, февраль, март месяцы отчетного налогового периода. Определяется как одна третья от строки 101.01.002 (101.01.002/3).</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12. Раздел «Расчет суммы авансовых платежей по КПН в соответствии с </w:t>
      </w:r>
      <w:bookmarkStart w:id="65" w:name="sub1006069761"/>
      <w:r w:rsidRPr="00573F86">
        <w:rPr>
          <w:rStyle w:val="s0"/>
          <w:sz w:val="28"/>
          <w:szCs w:val="28"/>
        </w:rPr>
        <w:fldChar w:fldCharType="begin"/>
      </w:r>
      <w:r w:rsidRPr="00573F86">
        <w:rPr>
          <w:rStyle w:val="s0"/>
          <w:sz w:val="28"/>
          <w:szCs w:val="28"/>
        </w:rPr>
        <w:instrText xml:space="preserve"> HYPERLINK "jl:36148637.3050502%20" </w:instrText>
      </w:r>
      <w:r w:rsidRPr="00573F86">
        <w:rPr>
          <w:rStyle w:val="s0"/>
          <w:sz w:val="28"/>
          <w:szCs w:val="28"/>
        </w:rPr>
        <w:fldChar w:fldCharType="separate"/>
      </w:r>
      <w:r w:rsidRPr="00573F86">
        <w:rPr>
          <w:rStyle w:val="a3"/>
          <w:sz w:val="28"/>
          <w:szCs w:val="28"/>
        </w:rPr>
        <w:t>подпунктом 2) пункта 5 статьи 305</w:t>
      </w:r>
      <w:r w:rsidRPr="00573F86">
        <w:rPr>
          <w:rStyle w:val="s0"/>
          <w:sz w:val="28"/>
          <w:szCs w:val="28"/>
        </w:rPr>
        <w:fldChar w:fldCharType="end"/>
      </w:r>
      <w:bookmarkEnd w:id="65"/>
      <w:r w:rsidRPr="00573F86">
        <w:rPr>
          <w:rStyle w:val="s0"/>
          <w:sz w:val="28"/>
          <w:szCs w:val="28"/>
        </w:rPr>
        <w:t xml:space="preserve"> Налогового кодекса» заполняется налогоплательщиком, который в предыдущем налоговом периоде не исчислял, и не уплачивал авансовые платежи по КПН.</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lastRenderedPageBreak/>
        <w:t>В данном разделе:</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1) в строке 101.01.004 указывается сумма КПН, которая предположительно будет исчислена за отчетный налоговый период в соответствии с </w:t>
      </w:r>
      <w:hyperlink r:id="rId88" w:history="1">
        <w:r w:rsidRPr="00573F86">
          <w:rPr>
            <w:rStyle w:val="a3"/>
            <w:sz w:val="28"/>
            <w:szCs w:val="28"/>
          </w:rPr>
          <w:t>пунктом 1 статьи 302</w:t>
        </w:r>
      </w:hyperlink>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2) в строке 101.01.005 указывается сумма КПН, которая предположительно будет исчислена за отчетный налоговый период в соответствии со </w:t>
      </w:r>
      <w:hyperlink r:id="rId89" w:history="1">
        <w:r w:rsidRPr="00573F86">
          <w:rPr>
            <w:rStyle w:val="a3"/>
            <w:sz w:val="28"/>
            <w:szCs w:val="28"/>
          </w:rPr>
          <w:t>статьей 652</w:t>
        </w:r>
      </w:hyperlink>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3) в строке 101.01.006 указывается сумма авансовых платежей по КПН, подлежащих уплате за период до сдачи декларации. Определяется как одна четвертая от суммы строк 101.01.004 и 101.01.005 ((101.01.004 + 101.01.005)/4);</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4) строка 101.01.007 заполняется налогоплательщиком, осуществляющим виды деятельности, налогообложение которых осуществляется в соответствии со </w:t>
      </w:r>
      <w:hyperlink r:id="rId90" w:history="1">
        <w:r w:rsidRPr="00573F86">
          <w:rPr>
            <w:rStyle w:val="a3"/>
            <w:sz w:val="28"/>
            <w:szCs w:val="28"/>
          </w:rPr>
          <w:t>статьями 697, 698, 699, 700</w:t>
        </w:r>
      </w:hyperlink>
      <w:r w:rsidRPr="00573F86">
        <w:rPr>
          <w:rStyle w:val="s0"/>
          <w:sz w:val="28"/>
          <w:szCs w:val="28"/>
        </w:rPr>
        <w:t xml:space="preserve"> и </w:t>
      </w:r>
      <w:hyperlink r:id="rId91" w:history="1">
        <w:r w:rsidRPr="00573F86">
          <w:rPr>
            <w:rStyle w:val="a3"/>
            <w:sz w:val="28"/>
            <w:szCs w:val="28"/>
          </w:rPr>
          <w:t>701</w:t>
        </w:r>
      </w:hyperlink>
      <w:r w:rsidRPr="00573F86">
        <w:rPr>
          <w:rStyle w:val="s0"/>
          <w:sz w:val="28"/>
          <w:szCs w:val="28"/>
        </w:rPr>
        <w:t xml:space="preserve"> Налогового кодекса и отметившими ячейку «А» строки 5.</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В данной строке указывается одна четвертая суммы уменьшения авансовых платежей по КПН, которая определяется в следующем порядке:</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в случае если налогоплательщик осуществляет деятельность исключительно в рамках специального налогового режима в соответствии со статьями 697, 698, 699, 700 и 701 Налогового кодекса - в размере 70 (семьдесят) процентов от суммы КПН, которая предположительно будет исчислена по итогам налогового периода в соответствии с </w:t>
      </w:r>
      <w:hyperlink r:id="rId92" w:history="1">
        <w:r w:rsidRPr="00573F86">
          <w:rPr>
            <w:rStyle w:val="a3"/>
            <w:sz w:val="28"/>
            <w:szCs w:val="28"/>
          </w:rPr>
          <w:t>пунктом 1 статьи 302</w:t>
        </w:r>
      </w:hyperlink>
      <w:r w:rsidRPr="00573F86">
        <w:rPr>
          <w:rStyle w:val="s0"/>
          <w:sz w:val="28"/>
          <w:szCs w:val="28"/>
        </w:rPr>
        <w:t xml:space="preserve"> Налогового кодекса ((101.01.004/4) х 70%);</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в случае если налогоплательщик одновременно осуществляет виды деятельности, налогообложение которых осуществляется в соответствии со статьями 697, 698, 699, 700 и 701 Налогового кодекса, а также виды деятельности, налогообложение которых производится в общеустановленном порядке - в размере 70 (семьдесят) процентов от суммы КПН, которая предположительно будет исчислена по итогам налогового периода в соответствии с </w:t>
      </w:r>
      <w:hyperlink r:id="rId93" w:history="1">
        <w:r w:rsidRPr="00573F86">
          <w:rPr>
            <w:rStyle w:val="a3"/>
            <w:sz w:val="28"/>
            <w:szCs w:val="28"/>
          </w:rPr>
          <w:t>пунктом 1 статьи 302</w:t>
        </w:r>
      </w:hyperlink>
      <w:r w:rsidRPr="00573F86">
        <w:rPr>
          <w:rStyle w:val="s0"/>
          <w:sz w:val="28"/>
          <w:szCs w:val="28"/>
        </w:rPr>
        <w:t xml:space="preserve"> Налогового кодекса с налогооблагаемого дохода, полученного по видам деятельности, налогообложение которых осуществляется в соответствии со статьями 697, 698, 699, 700 и 701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5) в строке 101.01.008 указывается итоговая сумма авансовых платежей по КПН, подлежащая уплате за период до сдачи декларации.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В случае если отмечена ячейка «A» строки 5, данная строка определяется с учетом строки 101.01.007 (101.01.006 - 101.01.007). В случае если ячейка «А» строки 5 не отмечена, в данную строку переносится значение строки 101.01.006;</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6) в строке 101.01.009 указывается ежемесячная сумма авансового платежа за январь, февраль, март месяцы налогового периода. Определяется как одна третья от строки 101.00.008 (101.01.008/3);</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13. В разделе «Ответственность налогоплательщика»: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lastRenderedPageBreak/>
        <w:t>1) в поле «Фамилия, имя, отчество (при его наличии) руководителя» указываются фамилия, имя, отчество (при его наличии) руководителя в соответствии с учредительными документами;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2) дата подачи расчета - дата подачи расчета до сдачи декларации в орган государственных доходов;</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3) код органа государственных доходов - код органа государственных доходов по месту нахождения налогоплательщика;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4) в поле «Фамилия, имя, отчество (при его наличии) должностного лица, принявшего расчет» указывается фамилия, имя, отчество (при его наличии) работника органа государственных доходов, принявшего расчет до сдачи декларации;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5) дата приема расчета - дата представления расчета до сдачи декларации в соответствии с пунктом 2 </w:t>
      </w:r>
      <w:bookmarkStart w:id="66" w:name="sub1006049030"/>
      <w:r w:rsidRPr="00573F86">
        <w:rPr>
          <w:rStyle w:val="s0"/>
          <w:sz w:val="28"/>
          <w:szCs w:val="28"/>
        </w:rPr>
        <w:fldChar w:fldCharType="begin"/>
      </w:r>
      <w:r w:rsidRPr="00573F86">
        <w:rPr>
          <w:rStyle w:val="s0"/>
          <w:sz w:val="28"/>
          <w:szCs w:val="28"/>
        </w:rPr>
        <w:instrText xml:space="preserve"> HYPERLINK "jl:36148637.2090000%20" </w:instrText>
      </w:r>
      <w:r w:rsidRPr="00573F86">
        <w:rPr>
          <w:rStyle w:val="s0"/>
          <w:sz w:val="28"/>
          <w:szCs w:val="28"/>
        </w:rPr>
        <w:fldChar w:fldCharType="separate"/>
      </w:r>
      <w:r w:rsidRPr="00573F86">
        <w:rPr>
          <w:rStyle w:val="a3"/>
          <w:sz w:val="28"/>
          <w:szCs w:val="28"/>
        </w:rPr>
        <w:t>статьи 209</w:t>
      </w:r>
      <w:r w:rsidRPr="00573F86">
        <w:rPr>
          <w:rStyle w:val="s0"/>
          <w:sz w:val="28"/>
          <w:szCs w:val="28"/>
        </w:rPr>
        <w:fldChar w:fldCharType="end"/>
      </w:r>
      <w:bookmarkEnd w:id="66"/>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6) входящий номер документа - регистрационный номер расчета до сдачи декларации, присваиваемый органом государственных доходов;</w:t>
      </w:r>
    </w:p>
    <w:p w:rsidR="00D17774" w:rsidRDefault="00D17774" w:rsidP="00573F86">
      <w:pPr>
        <w:pStyle w:val="pj"/>
        <w:spacing w:before="0" w:beforeAutospacing="0" w:after="0" w:afterAutospacing="0"/>
        <w:jc w:val="both"/>
        <w:rPr>
          <w:rStyle w:val="s0"/>
          <w:sz w:val="28"/>
          <w:szCs w:val="28"/>
        </w:rPr>
      </w:pPr>
      <w:r w:rsidRPr="00573F86">
        <w:rPr>
          <w:rStyle w:val="s0"/>
          <w:sz w:val="28"/>
          <w:szCs w:val="28"/>
        </w:rPr>
        <w:t>7) дата почтового штемпеля - дата почтового штемпеля, проставленного почтовой или иной организацией связи.</w:t>
      </w:r>
    </w:p>
    <w:p w:rsidR="00CE75BB" w:rsidRPr="00573F86" w:rsidRDefault="00CE75BB" w:rsidP="00573F86">
      <w:pPr>
        <w:pStyle w:val="pj"/>
        <w:spacing w:before="0" w:beforeAutospacing="0" w:after="0" w:afterAutospacing="0"/>
        <w:jc w:val="both"/>
        <w:rPr>
          <w:sz w:val="28"/>
          <w:szCs w:val="28"/>
        </w:rPr>
      </w:pPr>
    </w:p>
    <w:p w:rsidR="00D17774" w:rsidRDefault="00D17774" w:rsidP="00573F86">
      <w:pPr>
        <w:pStyle w:val="pj"/>
        <w:spacing w:before="0" w:beforeAutospacing="0" w:after="0" w:afterAutospacing="0"/>
        <w:jc w:val="both"/>
        <w:rPr>
          <w:rStyle w:val="s1"/>
          <w:b/>
          <w:sz w:val="28"/>
          <w:szCs w:val="28"/>
        </w:rPr>
      </w:pPr>
      <w:r w:rsidRPr="00573F86">
        <w:rPr>
          <w:rStyle w:val="s0"/>
          <w:b/>
          <w:sz w:val="28"/>
          <w:szCs w:val="28"/>
        </w:rPr>
        <w:t> </w:t>
      </w:r>
      <w:r w:rsidRPr="00573F86">
        <w:rPr>
          <w:rStyle w:val="s1"/>
          <w:b/>
          <w:sz w:val="28"/>
          <w:szCs w:val="28"/>
        </w:rPr>
        <w:t>Глава 3. Пояснение по заполнению расчета после сдачи декларации (форма 101.02)</w:t>
      </w:r>
    </w:p>
    <w:p w:rsidR="00CE75BB" w:rsidRPr="00573F86" w:rsidRDefault="00CE75BB" w:rsidP="00573F86">
      <w:pPr>
        <w:pStyle w:val="pj"/>
        <w:spacing w:before="0" w:beforeAutospacing="0" w:after="0" w:afterAutospacing="0"/>
        <w:jc w:val="both"/>
        <w:rPr>
          <w:b/>
          <w:sz w:val="28"/>
          <w:szCs w:val="28"/>
        </w:rPr>
      </w:pP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14. В разделе «Общая информация о налогоплательщике» налогоплательщик указывает следующие данные:</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1) БИН налогоплательщика;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2) налоговый период, за который представляется налоговая отчетность - отчетный налоговый период, за который представляется расчет после сдачи декларации (указывается арабскими цифрами);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3) наименование налогоплательщика - наименование юридического лица в соответствии с учредительными документами;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4) вид расчета.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Соответствующие ячейки отмечаются с учетом отнесения расчета после сдачи декларации к видам налоговой отчетности, указанным в </w:t>
      </w:r>
      <w:hyperlink r:id="rId94" w:history="1">
        <w:r w:rsidRPr="00573F86">
          <w:rPr>
            <w:rStyle w:val="a3"/>
            <w:sz w:val="28"/>
            <w:szCs w:val="28"/>
          </w:rPr>
          <w:t>статье 206</w:t>
        </w:r>
      </w:hyperlink>
      <w:bookmarkEnd w:id="58"/>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5) номер и дата уведомления.</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Строки заполняются в случае предоставления дополнительного расчета после сдачи декларации по уведомлению, предусмотренного </w:t>
      </w:r>
      <w:bookmarkStart w:id="67" w:name="sub1006086193"/>
      <w:r w:rsidRPr="00573F86">
        <w:rPr>
          <w:rStyle w:val="s0"/>
          <w:sz w:val="28"/>
          <w:szCs w:val="28"/>
        </w:rPr>
        <w:fldChar w:fldCharType="begin"/>
      </w:r>
      <w:r w:rsidRPr="00573F86">
        <w:rPr>
          <w:rStyle w:val="s0"/>
          <w:sz w:val="28"/>
          <w:szCs w:val="28"/>
        </w:rPr>
        <w:instrText xml:space="preserve"> HYPERLINK "jl:36148637.2060304%20" </w:instrText>
      </w:r>
      <w:r w:rsidRPr="00573F86">
        <w:rPr>
          <w:rStyle w:val="s0"/>
          <w:sz w:val="28"/>
          <w:szCs w:val="28"/>
        </w:rPr>
        <w:fldChar w:fldCharType="separate"/>
      </w:r>
      <w:r w:rsidRPr="00573F86">
        <w:rPr>
          <w:rStyle w:val="a3"/>
          <w:sz w:val="28"/>
          <w:szCs w:val="28"/>
        </w:rPr>
        <w:t>подпунктом 4) пункта 3 статьи 206</w:t>
      </w:r>
      <w:r w:rsidRPr="00573F86">
        <w:rPr>
          <w:rStyle w:val="s0"/>
          <w:sz w:val="28"/>
          <w:szCs w:val="28"/>
        </w:rPr>
        <w:fldChar w:fldCharType="end"/>
      </w:r>
      <w:bookmarkEnd w:id="67"/>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6) отдельные категории налогоплательщика.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Ячейки отмечаются в случае, если налогоплательщик относится к одной или нескольким категориям, указанным в строках A, В и С:</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А - налогоплательщик, применяющий специальный налоговый режим в соответствии со статьями 697-701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В - доверительный управляющий в соответствии со </w:t>
      </w:r>
      <w:hyperlink r:id="rId95" w:history="1">
        <w:r w:rsidRPr="00573F86">
          <w:rPr>
            <w:rStyle w:val="a3"/>
            <w:sz w:val="28"/>
            <w:szCs w:val="28"/>
          </w:rPr>
          <w:t>статьей 40</w:t>
        </w:r>
      </w:hyperlink>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lastRenderedPageBreak/>
        <w:t xml:space="preserve">С - учредитель доверительного управления в соответствии со </w:t>
      </w:r>
      <w:hyperlink r:id="rId96" w:history="1">
        <w:r w:rsidRPr="00573F86">
          <w:rPr>
            <w:rStyle w:val="a3"/>
            <w:sz w:val="28"/>
            <w:szCs w:val="28"/>
          </w:rPr>
          <w:t>статьей 40</w:t>
        </w:r>
      </w:hyperlink>
      <w:bookmarkEnd w:id="60"/>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7) код валюты в соответствии с </w:t>
      </w:r>
      <w:hyperlink r:id="rId97" w:history="1">
        <w:r w:rsidRPr="00573F86">
          <w:rPr>
            <w:rStyle w:val="a3"/>
            <w:sz w:val="28"/>
            <w:szCs w:val="28"/>
          </w:rPr>
          <w:t>приложением 23</w:t>
        </w:r>
      </w:hyperlink>
      <w:bookmarkEnd w:id="61"/>
      <w:r w:rsidRPr="00573F86">
        <w:rPr>
          <w:rStyle w:val="s0"/>
          <w:sz w:val="28"/>
          <w:szCs w:val="28"/>
        </w:rPr>
        <w:t xml:space="preserve"> «Классификатор валют» к решению КТС № 378;</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8) признак </w:t>
      </w:r>
      <w:proofErr w:type="spellStart"/>
      <w:r w:rsidRPr="00573F86">
        <w:rPr>
          <w:rStyle w:val="s0"/>
          <w:sz w:val="28"/>
          <w:szCs w:val="28"/>
        </w:rPr>
        <w:t>резидентства</w:t>
      </w:r>
      <w:proofErr w:type="spellEnd"/>
      <w:r w:rsidRPr="00573F86">
        <w:rPr>
          <w:rStyle w:val="s0"/>
          <w:sz w:val="28"/>
          <w:szCs w:val="28"/>
        </w:rPr>
        <w:t>:</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ячейка А отмечается налогоплательщиком-резидентом Республики Казахстан;</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ячейка </w:t>
      </w:r>
      <w:proofErr w:type="gramStart"/>
      <w:r w:rsidRPr="00573F86">
        <w:rPr>
          <w:rStyle w:val="s0"/>
          <w:sz w:val="28"/>
          <w:szCs w:val="28"/>
        </w:rPr>
        <w:t>В отмечается</w:t>
      </w:r>
      <w:proofErr w:type="gramEnd"/>
      <w:r w:rsidRPr="00573F86">
        <w:rPr>
          <w:rStyle w:val="s0"/>
          <w:sz w:val="28"/>
          <w:szCs w:val="28"/>
        </w:rPr>
        <w:t xml:space="preserve"> налогоплательщиком-нерезидентом Республики Казахстан;</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9) код страны </w:t>
      </w:r>
      <w:proofErr w:type="spellStart"/>
      <w:r w:rsidRPr="00573F86">
        <w:rPr>
          <w:rStyle w:val="s0"/>
          <w:sz w:val="28"/>
          <w:szCs w:val="28"/>
        </w:rPr>
        <w:t>резидентства</w:t>
      </w:r>
      <w:proofErr w:type="spellEnd"/>
      <w:r w:rsidRPr="00573F86">
        <w:rPr>
          <w:rStyle w:val="s0"/>
          <w:sz w:val="28"/>
          <w:szCs w:val="28"/>
        </w:rPr>
        <w:t xml:space="preserve"> и номер налоговой регистрации.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Заполняется в случае, если расчет после сдачи декларации составляется налогоплательщиком-нерезидентом Республики Казахстан, при этом:</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в строке А указывается код страны </w:t>
      </w:r>
      <w:proofErr w:type="spellStart"/>
      <w:r w:rsidRPr="00573F86">
        <w:rPr>
          <w:rStyle w:val="s0"/>
          <w:sz w:val="28"/>
          <w:szCs w:val="28"/>
        </w:rPr>
        <w:t>резидентства</w:t>
      </w:r>
      <w:proofErr w:type="spellEnd"/>
      <w:r w:rsidRPr="00573F86">
        <w:rPr>
          <w:rStyle w:val="s0"/>
          <w:sz w:val="28"/>
          <w:szCs w:val="28"/>
        </w:rPr>
        <w:t xml:space="preserve"> нерезидента в соответствии с </w:t>
      </w:r>
      <w:hyperlink r:id="rId98" w:history="1">
        <w:r w:rsidRPr="00573F86">
          <w:rPr>
            <w:rStyle w:val="a3"/>
            <w:sz w:val="28"/>
            <w:szCs w:val="28"/>
          </w:rPr>
          <w:t>приложением 22</w:t>
        </w:r>
      </w:hyperlink>
      <w:bookmarkEnd w:id="62"/>
      <w:r w:rsidRPr="00573F86">
        <w:rPr>
          <w:rStyle w:val="s0"/>
          <w:sz w:val="28"/>
          <w:szCs w:val="28"/>
        </w:rPr>
        <w:t xml:space="preserve"> «Классификатор стран мира» к решению КТС № 378;</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в строке </w:t>
      </w:r>
      <w:proofErr w:type="gramStart"/>
      <w:r w:rsidRPr="00573F86">
        <w:rPr>
          <w:rStyle w:val="s0"/>
          <w:sz w:val="28"/>
          <w:szCs w:val="28"/>
        </w:rPr>
        <w:t>В указывается</w:t>
      </w:r>
      <w:proofErr w:type="gramEnd"/>
      <w:r w:rsidRPr="00573F86">
        <w:rPr>
          <w:rStyle w:val="s0"/>
          <w:sz w:val="28"/>
          <w:szCs w:val="28"/>
        </w:rPr>
        <w:t xml:space="preserve"> номер налоговой регистрации нерезидента в стране </w:t>
      </w:r>
      <w:proofErr w:type="spellStart"/>
      <w:r w:rsidRPr="00573F86">
        <w:rPr>
          <w:rStyle w:val="s0"/>
          <w:sz w:val="28"/>
          <w:szCs w:val="28"/>
        </w:rPr>
        <w:t>резидентства</w:t>
      </w:r>
      <w:proofErr w:type="spellEnd"/>
      <w:r w:rsidRPr="00573F86">
        <w:rPr>
          <w:rStyle w:val="s0"/>
          <w:sz w:val="28"/>
          <w:szCs w:val="28"/>
        </w:rPr>
        <w:t xml:space="preserve"> нерезидента.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15. В случае если договором доверительного управления на доверительного управляющего возлагается исполнение налогового обязательства по деятельности, осуществляемой в рамках такого договора, юридическое лицо-доверительный управляющий составляет единый расчет после сдачи декларации по своей деятельности и по деятельности, осуществляемой в рамках договора доверительного управления.</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При применении налогоплательщиком специального налогового режима в соответствии со </w:t>
      </w:r>
      <w:hyperlink r:id="rId99" w:history="1">
        <w:r w:rsidRPr="00573F86">
          <w:rPr>
            <w:rStyle w:val="a3"/>
            <w:sz w:val="28"/>
            <w:szCs w:val="28"/>
          </w:rPr>
          <w:t>статьями 697, 698, 699, 700</w:t>
        </w:r>
      </w:hyperlink>
      <w:r w:rsidRPr="00573F86">
        <w:rPr>
          <w:rStyle w:val="s0"/>
          <w:sz w:val="28"/>
          <w:szCs w:val="28"/>
        </w:rPr>
        <w:t xml:space="preserve"> и </w:t>
      </w:r>
      <w:hyperlink r:id="rId100" w:history="1">
        <w:r w:rsidRPr="00573F86">
          <w:rPr>
            <w:rStyle w:val="a3"/>
            <w:sz w:val="28"/>
            <w:szCs w:val="28"/>
          </w:rPr>
          <w:t>701</w:t>
        </w:r>
      </w:hyperlink>
      <w:r w:rsidRPr="00573F86">
        <w:rPr>
          <w:rStyle w:val="s0"/>
          <w:sz w:val="28"/>
          <w:szCs w:val="28"/>
        </w:rPr>
        <w:t xml:space="preserve"> Налогового кодекса, такой налогоплательщик составляет единый расчет после сдачи декларации по деятельности, осуществляемой в рамках специального налогового режима, и деятельности, налогообложение которой осуществляется в общеустановленном порядке.</w:t>
      </w:r>
    </w:p>
    <w:p w:rsidR="00D17774" w:rsidRPr="00573F86" w:rsidRDefault="00D17774" w:rsidP="00573F86">
      <w:pPr>
        <w:pStyle w:val="pj"/>
        <w:spacing w:before="0" w:beforeAutospacing="0" w:after="0" w:afterAutospacing="0"/>
        <w:jc w:val="both"/>
        <w:rPr>
          <w:sz w:val="28"/>
          <w:szCs w:val="28"/>
        </w:rPr>
      </w:pPr>
      <w:proofErr w:type="spellStart"/>
      <w:r w:rsidRPr="00573F86">
        <w:rPr>
          <w:rStyle w:val="s0"/>
          <w:sz w:val="28"/>
          <w:szCs w:val="28"/>
        </w:rPr>
        <w:t>Недропользователь</w:t>
      </w:r>
      <w:proofErr w:type="spellEnd"/>
      <w:r w:rsidRPr="00573F86">
        <w:rPr>
          <w:rStyle w:val="s0"/>
          <w:sz w:val="28"/>
          <w:szCs w:val="28"/>
        </w:rPr>
        <w:t xml:space="preserve"> составляет единый расчет после сдачи декларации по контрактной и </w:t>
      </w:r>
      <w:proofErr w:type="spellStart"/>
      <w:r w:rsidRPr="00573F86">
        <w:rPr>
          <w:rStyle w:val="s0"/>
          <w:sz w:val="28"/>
          <w:szCs w:val="28"/>
        </w:rPr>
        <w:t>внеконтрактной</w:t>
      </w:r>
      <w:proofErr w:type="spellEnd"/>
      <w:r w:rsidRPr="00573F86">
        <w:rPr>
          <w:rStyle w:val="s0"/>
          <w:sz w:val="28"/>
          <w:szCs w:val="28"/>
        </w:rPr>
        <w:t xml:space="preserve"> деятельности.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16. В разделе «Исчисленная сумма КПН за предыдущий налоговый период»:</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1) в строке 101.02.001 указывается исчисленная за предыдущий налоговый период сумма КПН, определенная как сумма строк 101.02.001 І и 101.02.001 II;</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2) в строке 101.02.001 І указывается сумма КПН, исчисленная за предыдущий налоговый период в соответствии с </w:t>
      </w:r>
      <w:hyperlink r:id="rId101" w:history="1">
        <w:r w:rsidRPr="00573F86">
          <w:rPr>
            <w:rStyle w:val="a3"/>
            <w:sz w:val="28"/>
            <w:szCs w:val="28"/>
          </w:rPr>
          <w:t>пунктом 1 статьи 302</w:t>
        </w:r>
      </w:hyperlink>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3) в строке 101.02.001 II указывается сумма КПН, исчисленная за предыдущий налоговый период в соответствии со </w:t>
      </w:r>
      <w:hyperlink r:id="rId102" w:history="1">
        <w:r w:rsidRPr="00573F86">
          <w:rPr>
            <w:rStyle w:val="a3"/>
            <w:sz w:val="28"/>
            <w:szCs w:val="28"/>
          </w:rPr>
          <w:t>статьей 652</w:t>
        </w:r>
      </w:hyperlink>
      <w:r w:rsidRPr="00573F86">
        <w:rPr>
          <w:rStyle w:val="s0"/>
          <w:sz w:val="28"/>
          <w:szCs w:val="28"/>
        </w:rPr>
        <w:t xml:space="preserve"> Налогового кодекса на чистый доход.</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17. В разделе «Расчет суммы авансовых платежей по КПН в соответствии с </w:t>
      </w:r>
      <w:bookmarkStart w:id="68" w:name="sub1006069783"/>
      <w:r w:rsidRPr="00573F86">
        <w:rPr>
          <w:rStyle w:val="s0"/>
          <w:sz w:val="28"/>
          <w:szCs w:val="28"/>
        </w:rPr>
        <w:fldChar w:fldCharType="begin"/>
      </w:r>
      <w:r w:rsidRPr="00573F86">
        <w:rPr>
          <w:rStyle w:val="s0"/>
          <w:sz w:val="28"/>
          <w:szCs w:val="28"/>
        </w:rPr>
        <w:instrText xml:space="preserve"> HYPERLINK "jl:36148637.3050503%20" </w:instrText>
      </w:r>
      <w:r w:rsidRPr="00573F86">
        <w:rPr>
          <w:rStyle w:val="s0"/>
          <w:sz w:val="28"/>
          <w:szCs w:val="28"/>
        </w:rPr>
        <w:fldChar w:fldCharType="separate"/>
      </w:r>
      <w:r w:rsidRPr="00573F86">
        <w:rPr>
          <w:rStyle w:val="a3"/>
          <w:sz w:val="28"/>
          <w:szCs w:val="28"/>
        </w:rPr>
        <w:t>подпунктом 3) пункта 5 статьи 305</w:t>
      </w:r>
      <w:r w:rsidRPr="00573F86">
        <w:rPr>
          <w:rStyle w:val="s0"/>
          <w:sz w:val="28"/>
          <w:szCs w:val="28"/>
        </w:rPr>
        <w:fldChar w:fldCharType="end"/>
      </w:r>
      <w:bookmarkEnd w:id="68"/>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1) в строке 101.02.002 указывается сумма авансовых платежей по КПН, подлежащая уплате за период после сдачи декларации и определенная в размере трех четвертых от указанной в строке 101.02.001 суммы КПН за предыдущий налоговый период (3/4 * 101.02.001);</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lastRenderedPageBreak/>
        <w:t xml:space="preserve">2) строка 101.02.003 заполняется налогоплательщиком, который в предыдущем налоговом периоде применял специальный налоговый режим в соответствии со </w:t>
      </w:r>
      <w:hyperlink r:id="rId103" w:history="1">
        <w:r w:rsidRPr="00573F86">
          <w:rPr>
            <w:rStyle w:val="a3"/>
            <w:sz w:val="28"/>
            <w:szCs w:val="28"/>
          </w:rPr>
          <w:t>статьями 697, 698, 699, 700</w:t>
        </w:r>
      </w:hyperlink>
      <w:bookmarkEnd w:id="59"/>
      <w:r w:rsidRPr="00573F86">
        <w:rPr>
          <w:rStyle w:val="s0"/>
          <w:sz w:val="28"/>
          <w:szCs w:val="28"/>
        </w:rPr>
        <w:t xml:space="preserve"> и </w:t>
      </w:r>
      <w:hyperlink r:id="rId104" w:history="1">
        <w:r w:rsidRPr="00573F86">
          <w:rPr>
            <w:rStyle w:val="a3"/>
            <w:sz w:val="28"/>
            <w:szCs w:val="28"/>
          </w:rPr>
          <w:t>701</w:t>
        </w:r>
      </w:hyperlink>
      <w:bookmarkEnd w:id="63"/>
      <w:r w:rsidRPr="00573F86">
        <w:rPr>
          <w:rStyle w:val="s0"/>
          <w:sz w:val="28"/>
          <w:szCs w:val="28"/>
        </w:rPr>
        <w:t xml:space="preserve"> Налогового кодекса и, при этом:</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применяет такой режим в отчетном налоговом периоде;</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при заполнении данного расчета отметил ячейку «А» строки 6.</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В данной строке указывается три четвертых суммы уменьшения авансовых платежей в соответствии со </w:t>
      </w:r>
      <w:bookmarkStart w:id="69" w:name="sub1006049547"/>
      <w:r w:rsidRPr="00573F86">
        <w:rPr>
          <w:rStyle w:val="s0"/>
          <w:sz w:val="28"/>
          <w:szCs w:val="28"/>
        </w:rPr>
        <w:fldChar w:fldCharType="begin"/>
      </w:r>
      <w:r w:rsidRPr="00573F86">
        <w:rPr>
          <w:rStyle w:val="s0"/>
          <w:sz w:val="28"/>
          <w:szCs w:val="28"/>
        </w:rPr>
        <w:instrText xml:space="preserve"> HYPERLINK "jl:36148637.7000000%20" </w:instrText>
      </w:r>
      <w:r w:rsidRPr="00573F86">
        <w:rPr>
          <w:rStyle w:val="s0"/>
          <w:sz w:val="28"/>
          <w:szCs w:val="28"/>
        </w:rPr>
        <w:fldChar w:fldCharType="separate"/>
      </w:r>
      <w:r w:rsidRPr="00573F86">
        <w:rPr>
          <w:rStyle w:val="a3"/>
          <w:sz w:val="28"/>
          <w:szCs w:val="28"/>
        </w:rPr>
        <w:t>статьей 700</w:t>
      </w:r>
      <w:r w:rsidRPr="00573F86">
        <w:rPr>
          <w:rStyle w:val="s0"/>
          <w:sz w:val="28"/>
          <w:szCs w:val="28"/>
        </w:rPr>
        <w:fldChar w:fldCharType="end"/>
      </w:r>
      <w:bookmarkEnd w:id="69"/>
      <w:r w:rsidRPr="00573F86">
        <w:rPr>
          <w:rStyle w:val="s0"/>
          <w:sz w:val="28"/>
          <w:szCs w:val="28"/>
        </w:rPr>
        <w:t xml:space="preserve"> Налогового кодекса, которая определяется в следующем порядке:</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в случае если налогоплательщик в предыдущем налоговом периоде осуществлял деятельность исключительно в рамках СНР в соответствии со статьями 697, 698, 699, 700 и 701 Налогового кодекса - в размере 70 (семьдесят) процентов от суммы КПН, исчисленной за предыдущий налоговый период в соответствии с </w:t>
      </w:r>
      <w:hyperlink r:id="rId105" w:history="1">
        <w:r w:rsidRPr="00573F86">
          <w:rPr>
            <w:rStyle w:val="a3"/>
            <w:sz w:val="28"/>
            <w:szCs w:val="28"/>
          </w:rPr>
          <w:t>пунктом 1 статьи 302</w:t>
        </w:r>
      </w:hyperlink>
      <w:r w:rsidRPr="00573F86">
        <w:rPr>
          <w:rStyle w:val="s0"/>
          <w:sz w:val="28"/>
          <w:szCs w:val="28"/>
        </w:rPr>
        <w:t xml:space="preserve"> Налогового кодекса ((101.02.001 І х 3/4)х 70%);</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в случае если налогоплательщик в предыдущем налоговом периоде одновременно осуществлял виды деятельности, налогообложение которых осуществлялось в соответствии со статьями 697, 698, 699, 700 и 701 Налогового кодекса, и виды деятельности, налогообложение которых производилось в общеустановленном порядке - в размере 70 (семьдесят) процентов от суммы КПН, которая была исчислена по итогам предыдущего налогового периода в соответствии с </w:t>
      </w:r>
      <w:hyperlink r:id="rId106" w:history="1">
        <w:r w:rsidRPr="00573F86">
          <w:rPr>
            <w:rStyle w:val="a3"/>
            <w:sz w:val="28"/>
            <w:szCs w:val="28"/>
          </w:rPr>
          <w:t>пунктом 1 статьи 302</w:t>
        </w:r>
      </w:hyperlink>
      <w:r w:rsidRPr="00573F86">
        <w:rPr>
          <w:rStyle w:val="s0"/>
          <w:sz w:val="28"/>
          <w:szCs w:val="28"/>
        </w:rPr>
        <w:t xml:space="preserve"> Налогового кодекса с налогооблагаемого дохода, полученного по видам деятельности, налогообложение которых осуществлялось в соответствии со статьями 697, 698, 699, 700 и 701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3) в строке 101.02.004 указывается сумма ежемесячного авансового платежа по КПН, подлежащая уплате за 2, 3 и 4 кварталы отчетного налогового периода.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В случае если отмечена ячейка «А» строки 6, строка 101.02.004 определяется с учетом строки 101.02.003 ((101.02.001 І - 101.02.003 + 101.02.001 II)/9).</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В случае если ячейка «А» строки 6 не отмечена, строка 100.00.004 определяется как одна девятая строки 100.00.002 (100.02.002/9).</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18. В разделе «Расчет суммы авансовых платежей по КПН в соответствии с </w:t>
      </w:r>
      <w:bookmarkStart w:id="70" w:name="sub1006071080"/>
      <w:r w:rsidRPr="00573F86">
        <w:rPr>
          <w:rStyle w:val="s0"/>
          <w:sz w:val="28"/>
          <w:szCs w:val="28"/>
        </w:rPr>
        <w:fldChar w:fldCharType="begin"/>
      </w:r>
      <w:r w:rsidRPr="00573F86">
        <w:rPr>
          <w:rStyle w:val="s0"/>
          <w:sz w:val="28"/>
          <w:szCs w:val="28"/>
        </w:rPr>
        <w:instrText xml:space="preserve"> HYPERLINK "jl:36148637.3050504%20" </w:instrText>
      </w:r>
      <w:r w:rsidRPr="00573F86">
        <w:rPr>
          <w:rStyle w:val="s0"/>
          <w:sz w:val="28"/>
          <w:szCs w:val="28"/>
        </w:rPr>
        <w:fldChar w:fldCharType="separate"/>
      </w:r>
      <w:r w:rsidRPr="00573F86">
        <w:rPr>
          <w:rStyle w:val="a3"/>
          <w:sz w:val="28"/>
          <w:szCs w:val="28"/>
        </w:rPr>
        <w:t>подпунктом 4) пункт 5 статьи 305</w:t>
      </w:r>
      <w:r w:rsidRPr="00573F86">
        <w:rPr>
          <w:rStyle w:val="s0"/>
          <w:sz w:val="28"/>
          <w:szCs w:val="28"/>
        </w:rPr>
        <w:fldChar w:fldCharType="end"/>
      </w:r>
      <w:bookmarkEnd w:id="70"/>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1) в строке 101.02.005 указывается сумма КПН, которая предположительно будет получена по итогам отчетного налогового периода при ее исчислении в соответствии с </w:t>
      </w:r>
      <w:hyperlink r:id="rId107" w:history="1">
        <w:r w:rsidRPr="00573F86">
          <w:rPr>
            <w:rStyle w:val="a3"/>
            <w:sz w:val="28"/>
            <w:szCs w:val="28"/>
          </w:rPr>
          <w:t>пунктом 1 статьи 302</w:t>
        </w:r>
      </w:hyperlink>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2) в строке 101.02.006 указывается сумма КПН, которая предположительно будет получена по итогам отчетного налогового периода при ее исчислении в соответствии со </w:t>
      </w:r>
      <w:hyperlink r:id="rId108" w:history="1">
        <w:r w:rsidRPr="00573F86">
          <w:rPr>
            <w:rStyle w:val="a3"/>
            <w:sz w:val="28"/>
            <w:szCs w:val="28"/>
          </w:rPr>
          <w:t>статьей 652</w:t>
        </w:r>
      </w:hyperlink>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3) в строке 101.02.007 указывается сумма авансовых платежей по КПН, подлежащая уплате после сдачи декларации, исчисленная как три четвертых от предполагаемой суммы КПН за отчетный налоговый период ((101.02.005 + 101.02.006) х (3/4));</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lastRenderedPageBreak/>
        <w:t>4) строка 101.02.008 заполняется налогоплательщиком, осуществляющим деятельность в рамках специального налогового режима в соответствии со статьями 697, 698, 699, 700 и 701 Налогового кодекса и отметившим ячейку «А» строки 6.</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В данной строке указывается сумма уменьшения авансовых платежей по КПН, которая определяется в следующем порядке:</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в случае если налогоплательщик осуществляет деятельность исключительно в рамках специального налогового режима в соответствии со статьями 697, 698, 699, 700 и 701 Налогового кодекса - в размере 70 (семьдесят) процентов от суммы КПН, которая предположительно будет исчислена по итогам налогового периода в соответствии с пунктом 1 статьи 302 Налогового кодекса ((101.02.005 х 70%) * 3/4);</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в случае если налогоплательщик осуществляет деятельность в рамках специального налогового режима в соответствии со статьями 697, 698, 699, 700 и 701 Налогового кодекса и деятельность, налогообложение которой осуществляется в общеустановленном порядке - в размере 3/4 от суммы, определенной в размере 70 (семьдесят) процентов суммы КПН, которая предположительно будет исчислена по итогам отчетного налогового периода в соответствии с пунктом 1 </w:t>
      </w:r>
      <w:hyperlink r:id="rId109" w:history="1">
        <w:r w:rsidRPr="00573F86">
          <w:rPr>
            <w:rStyle w:val="a3"/>
            <w:sz w:val="28"/>
            <w:szCs w:val="28"/>
          </w:rPr>
          <w:t>статьи 302</w:t>
        </w:r>
      </w:hyperlink>
      <w:r w:rsidRPr="00573F86">
        <w:rPr>
          <w:rStyle w:val="s0"/>
          <w:sz w:val="28"/>
          <w:szCs w:val="28"/>
        </w:rPr>
        <w:t xml:space="preserve"> Налогового кодекса с налогооблагаемого дохода, полученного по видам деятельности, налогообложение которых осуществляется в соответствии со статьями 697, 698, 699, 700 и 701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5) в строке 101.02.009 указывается сумма ежемесячного авансового платежа по КПН, подлежащая уплате за 2, 3 и 4 кварталы отчетного налогового периода.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В случае если отмечена ячейка «А» строки 6, строка 101.02.009 определяется с учетом строки 101.02.008 ((101.02.007 - 101.02.008)/9).</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В случае если ячейка «А» строки 6 не отмечена, строка 101.02.009 определяется как одна девятая строки 101.02.007 (101.02.007/9).</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19. В соответствии с </w:t>
      </w:r>
      <w:bookmarkStart w:id="71" w:name="sub1006053492"/>
      <w:r w:rsidRPr="00573F86">
        <w:rPr>
          <w:rStyle w:val="s0"/>
          <w:sz w:val="28"/>
          <w:szCs w:val="28"/>
        </w:rPr>
        <w:fldChar w:fldCharType="begin"/>
      </w:r>
      <w:r w:rsidRPr="00573F86">
        <w:rPr>
          <w:rStyle w:val="s0"/>
          <w:sz w:val="28"/>
          <w:szCs w:val="28"/>
        </w:rPr>
        <w:instrText xml:space="preserve"> HYPERLINK "jl:36148637.3050700%20" </w:instrText>
      </w:r>
      <w:r w:rsidRPr="00573F86">
        <w:rPr>
          <w:rStyle w:val="s0"/>
          <w:sz w:val="28"/>
          <w:szCs w:val="28"/>
        </w:rPr>
        <w:fldChar w:fldCharType="separate"/>
      </w:r>
      <w:r w:rsidRPr="00573F86">
        <w:rPr>
          <w:rStyle w:val="a3"/>
          <w:sz w:val="28"/>
          <w:szCs w:val="28"/>
        </w:rPr>
        <w:t>пунктом 7 статьи 305</w:t>
      </w:r>
      <w:r w:rsidRPr="00573F86">
        <w:rPr>
          <w:rStyle w:val="s0"/>
          <w:sz w:val="28"/>
          <w:szCs w:val="28"/>
        </w:rPr>
        <w:fldChar w:fldCharType="end"/>
      </w:r>
      <w:bookmarkEnd w:id="71"/>
      <w:r w:rsidRPr="00573F86">
        <w:rPr>
          <w:rStyle w:val="s0"/>
          <w:sz w:val="28"/>
          <w:szCs w:val="28"/>
        </w:rPr>
        <w:t xml:space="preserve"> Налогового кодекса налогоплательщик вправе в течение отчетного налогового периода представить дополнительный расчет после сдачи декларации, исходя из предполагаемой суммы дохода за отчетный налоговый период за месяцы отчетного налогового периода, по которым не наступили сроки уплаты авансовых платежей по КПН, с указанием суммы корректировки в строке 101.02.004 или в строке 100.02.009 расчета после сдачи декларации.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Суммы авансовых платежей по КПН, подлежащих уплате за период после сдачи декларации, с учетом корректировок, указанных в дополнительных расчетах после сдачи декларации, не могут иметь отрицательное значение.</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20. В разделе «Ответственность налогоплательщика»: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1) в поле «Фамилия, имя, отчество (при его наличии) руководителя» указываются фамилия, имя, отчество (при его наличии) руководителя в соответствии с учредительными документами;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2) дата подачи расчета - дата подачи расчета после сдачи декларации в орган государственных доходов;</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lastRenderedPageBreak/>
        <w:t>3) код органа государственных доходов - код органа государственных доходов по месту нахождения налогоплательщика;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4) в поле «Фамилия, имя, отчество (при его наличии) должностного лиц, принявшего расчет» указывается фамилия, имя, отчество (при его наличии) работника органа государственных доходов, принявшего расчет после сдачи декларации;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 xml:space="preserve">5) дата приема расчета - дата представления расчета в соответствии с </w:t>
      </w:r>
      <w:bookmarkStart w:id="72" w:name="sub1006072805"/>
      <w:r w:rsidRPr="00573F86">
        <w:rPr>
          <w:rStyle w:val="s2"/>
          <w:sz w:val="28"/>
          <w:szCs w:val="28"/>
        </w:rPr>
        <w:fldChar w:fldCharType="begin"/>
      </w:r>
      <w:r w:rsidRPr="00573F86">
        <w:rPr>
          <w:rStyle w:val="s2"/>
          <w:sz w:val="28"/>
          <w:szCs w:val="28"/>
        </w:rPr>
        <w:instrText xml:space="preserve"> HYPERLINK "jl:36148637.2090200%20" </w:instrText>
      </w:r>
      <w:r w:rsidRPr="00573F86">
        <w:rPr>
          <w:rStyle w:val="s2"/>
          <w:sz w:val="28"/>
          <w:szCs w:val="28"/>
        </w:rPr>
        <w:fldChar w:fldCharType="separate"/>
      </w:r>
      <w:r w:rsidRPr="00573F86">
        <w:rPr>
          <w:rStyle w:val="a3"/>
          <w:sz w:val="28"/>
          <w:szCs w:val="28"/>
        </w:rPr>
        <w:t>пунктом 2 статьи 209</w:t>
      </w:r>
      <w:r w:rsidRPr="00573F86">
        <w:rPr>
          <w:rStyle w:val="s2"/>
          <w:sz w:val="28"/>
          <w:szCs w:val="28"/>
        </w:rPr>
        <w:fldChar w:fldCharType="end"/>
      </w:r>
      <w:bookmarkEnd w:id="72"/>
      <w:r w:rsidRPr="00573F86">
        <w:rPr>
          <w:rStyle w:val="s0"/>
          <w:sz w:val="28"/>
          <w:szCs w:val="28"/>
        </w:rPr>
        <w:t xml:space="preserve"> Налогового кодекса;</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6) входящий номер документа - регистрационный номер расчета после сдачи декларации, присваиваемый органом государственных доходов;</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7) дата почтового штемпеля - дата почтового штемпеля, проставленного почтовой или иной организацией связи.</w:t>
      </w:r>
    </w:p>
    <w:p w:rsidR="00D17774" w:rsidRPr="00573F86" w:rsidRDefault="00D17774" w:rsidP="00573F86">
      <w:pPr>
        <w:pStyle w:val="pj"/>
        <w:spacing w:before="0" w:beforeAutospacing="0" w:after="0" w:afterAutospacing="0"/>
        <w:jc w:val="both"/>
        <w:rPr>
          <w:sz w:val="28"/>
          <w:szCs w:val="28"/>
        </w:rPr>
      </w:pPr>
      <w:r w:rsidRPr="00573F86">
        <w:rPr>
          <w:rStyle w:val="s0"/>
          <w:sz w:val="28"/>
          <w:szCs w:val="28"/>
        </w:rPr>
        <w:t>Подпункты 4), 5), 6) и 7) настоящего пункта заполняются работником органа государственных доходов, принявшим расчет на бумажном носителе.</w:t>
      </w:r>
    </w:p>
    <w:p w:rsidR="00D17774" w:rsidRPr="00573F86" w:rsidRDefault="00D17774" w:rsidP="00573F86">
      <w:pPr>
        <w:pStyle w:val="pj"/>
        <w:spacing w:before="0" w:beforeAutospacing="0" w:after="0" w:afterAutospacing="0"/>
        <w:rPr>
          <w:sz w:val="28"/>
          <w:szCs w:val="28"/>
        </w:rPr>
      </w:pPr>
      <w:r w:rsidRPr="00573F86">
        <w:rPr>
          <w:rStyle w:val="s0"/>
          <w:sz w:val="28"/>
          <w:szCs w:val="28"/>
        </w:rPr>
        <w:t> </w:t>
      </w:r>
    </w:p>
    <w:p w:rsidR="00D17774" w:rsidRPr="00573F86" w:rsidRDefault="00D17774" w:rsidP="00573F86">
      <w:pPr>
        <w:pStyle w:val="pj"/>
        <w:spacing w:before="0" w:beforeAutospacing="0" w:after="0" w:afterAutospacing="0"/>
        <w:rPr>
          <w:sz w:val="28"/>
          <w:szCs w:val="28"/>
        </w:rPr>
      </w:pPr>
      <w:r w:rsidRPr="00573F86">
        <w:rPr>
          <w:rStyle w:val="s0"/>
          <w:sz w:val="28"/>
          <w:szCs w:val="28"/>
        </w:rPr>
        <w:t> </w:t>
      </w:r>
    </w:p>
    <w:p w:rsidR="00D17774" w:rsidRPr="00573F86" w:rsidRDefault="00D17774" w:rsidP="00573F86">
      <w:pPr>
        <w:pStyle w:val="pj"/>
        <w:spacing w:before="0" w:beforeAutospacing="0" w:after="0" w:afterAutospacing="0"/>
        <w:jc w:val="both"/>
        <w:rPr>
          <w:sz w:val="28"/>
          <w:szCs w:val="28"/>
        </w:rPr>
      </w:pPr>
    </w:p>
    <w:p w:rsidR="00D17774" w:rsidRPr="00573F86" w:rsidRDefault="00D17774" w:rsidP="00573F86">
      <w:pPr>
        <w:pStyle w:val="pj"/>
        <w:spacing w:before="0" w:beforeAutospacing="0" w:after="0" w:afterAutospacing="0"/>
        <w:jc w:val="both"/>
        <w:rPr>
          <w:sz w:val="28"/>
          <w:szCs w:val="28"/>
        </w:rPr>
      </w:pPr>
    </w:p>
    <w:p w:rsidR="00453D26" w:rsidRPr="00573F86" w:rsidRDefault="00453D26" w:rsidP="00573F86">
      <w:pPr>
        <w:spacing w:after="0" w:line="240" w:lineRule="auto"/>
        <w:jc w:val="both"/>
        <w:rPr>
          <w:rFonts w:ascii="Times New Roman" w:hAnsi="Times New Roman" w:cs="Times New Roman"/>
          <w:sz w:val="28"/>
          <w:szCs w:val="28"/>
        </w:rPr>
      </w:pPr>
    </w:p>
    <w:sectPr w:rsidR="00453D26" w:rsidRPr="00573F8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B649D5"/>
    <w:multiLevelType w:val="hybridMultilevel"/>
    <w:tmpl w:val="3978FB74"/>
    <w:lvl w:ilvl="0" w:tplc="7CAC56C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0F8A66B3"/>
    <w:multiLevelType w:val="hybridMultilevel"/>
    <w:tmpl w:val="FD36A0E0"/>
    <w:lvl w:ilvl="0" w:tplc="BE649AB0">
      <w:start w:val="1"/>
      <w:numFmt w:val="decimal"/>
      <w:lvlText w:val="%1."/>
      <w:lvlJc w:val="left"/>
      <w:pPr>
        <w:ind w:left="1699" w:hanging="9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275E6C35"/>
    <w:multiLevelType w:val="hybridMultilevel"/>
    <w:tmpl w:val="7772EE10"/>
    <w:lvl w:ilvl="0" w:tplc="55283BA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60987481"/>
    <w:multiLevelType w:val="hybridMultilevel"/>
    <w:tmpl w:val="ECA2BC3E"/>
    <w:lvl w:ilvl="0" w:tplc="0419000F">
      <w:start w:val="1"/>
      <w:numFmt w:val="decimal"/>
      <w:lvlText w:val="%1."/>
      <w:lvlJc w:val="left"/>
      <w:pPr>
        <w:ind w:left="9575"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67EB716D"/>
    <w:multiLevelType w:val="hybridMultilevel"/>
    <w:tmpl w:val="10969520"/>
    <w:lvl w:ilvl="0" w:tplc="43487F3E">
      <w:start w:val="1"/>
      <w:numFmt w:val="decimal"/>
      <w:lvlText w:val="%1."/>
      <w:lvlJc w:val="left"/>
      <w:pPr>
        <w:ind w:left="2487"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68943052"/>
    <w:multiLevelType w:val="hybridMultilevel"/>
    <w:tmpl w:val="6A28F534"/>
    <w:lvl w:ilvl="0" w:tplc="59767808">
      <w:start w:val="1"/>
      <w:numFmt w:val="decimal"/>
      <w:lvlText w:val="%1."/>
      <w:lvlJc w:val="left"/>
      <w:pPr>
        <w:ind w:left="1684" w:hanging="97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6D035312"/>
    <w:multiLevelType w:val="hybridMultilevel"/>
    <w:tmpl w:val="2546693C"/>
    <w:lvl w:ilvl="0" w:tplc="7A104B0A">
      <w:start w:val="1"/>
      <w:numFmt w:val="decimal"/>
      <w:lvlText w:val="%1."/>
      <w:lvlJc w:val="left"/>
      <w:pPr>
        <w:ind w:left="1132" w:hanging="990"/>
      </w:pPr>
      <w:rPr>
        <w:rFonts w:ascii="Times New Roman" w:hAnsi="Times New Roman" w:cs="Times New Roman" w:hint="default"/>
        <w:color w:val="auto"/>
        <w:sz w:val="28"/>
        <w:szCs w:val="28"/>
      </w:rPr>
    </w:lvl>
    <w:lvl w:ilvl="1" w:tplc="555E5618">
      <w:start w:val="1"/>
      <w:numFmt w:val="decimal"/>
      <w:lvlText w:val="%2)"/>
      <w:lvlJc w:val="left"/>
      <w:pPr>
        <w:ind w:left="1715" w:hanging="1005"/>
      </w:pPr>
      <w:rPr>
        <w:rFonts w:ascii="Times New Roman" w:hAnsi="Times New Roman" w:cs="Times New Roman" w:hint="default"/>
        <w:color w:val="auto"/>
      </w:rPr>
    </w:lvl>
    <w:lvl w:ilvl="2" w:tplc="8CC28C0C">
      <w:start w:val="1"/>
      <w:numFmt w:val="decimal"/>
      <w:lvlText w:val="%3-"/>
      <w:lvlJc w:val="left"/>
      <w:pPr>
        <w:ind w:left="2689" w:hanging="360"/>
      </w:pPr>
      <w:rPr>
        <w:rFonts w:hint="default"/>
      </w:r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6F450429"/>
    <w:multiLevelType w:val="hybridMultilevel"/>
    <w:tmpl w:val="44A8401A"/>
    <w:lvl w:ilvl="0" w:tplc="8E500FD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5"/>
  </w:num>
  <w:num w:numId="2">
    <w:abstractNumId w:val="6"/>
  </w:num>
  <w:num w:numId="3">
    <w:abstractNumId w:val="3"/>
  </w:num>
  <w:num w:numId="4">
    <w:abstractNumId w:val="1"/>
  </w:num>
  <w:num w:numId="5">
    <w:abstractNumId w:val="0"/>
  </w:num>
  <w:num w:numId="6">
    <w:abstractNumId w:val="2"/>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70AD"/>
    <w:rsid w:val="002F1264"/>
    <w:rsid w:val="00453D26"/>
    <w:rsid w:val="00481712"/>
    <w:rsid w:val="004A77C4"/>
    <w:rsid w:val="00573F86"/>
    <w:rsid w:val="00700329"/>
    <w:rsid w:val="00740813"/>
    <w:rsid w:val="009370AD"/>
    <w:rsid w:val="00B20FD0"/>
    <w:rsid w:val="00CE75BB"/>
    <w:rsid w:val="00D177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75B58"/>
  <w15:chartTrackingRefBased/>
  <w15:docId w15:val="{C76AAA22-FE20-4F2F-8681-68E56B14F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A77C4"/>
    <w:rPr>
      <w:color w:val="000080"/>
      <w:u w:val="single"/>
    </w:rPr>
  </w:style>
  <w:style w:type="character" w:customStyle="1" w:styleId="s9">
    <w:name w:val="s9"/>
    <w:basedOn w:val="a0"/>
    <w:rsid w:val="004A77C4"/>
    <w:rPr>
      <w:bdr w:val="none" w:sz="0" w:space="0" w:color="auto" w:frame="1"/>
    </w:rPr>
  </w:style>
  <w:style w:type="character" w:customStyle="1" w:styleId="s0">
    <w:name w:val="s0"/>
    <w:basedOn w:val="a0"/>
    <w:rsid w:val="004A77C4"/>
    <w:rPr>
      <w:color w:val="000000"/>
    </w:rPr>
  </w:style>
  <w:style w:type="character" w:customStyle="1" w:styleId="s1">
    <w:name w:val="s1"/>
    <w:basedOn w:val="a0"/>
    <w:rsid w:val="004A77C4"/>
    <w:rPr>
      <w:color w:val="000000"/>
    </w:rPr>
  </w:style>
  <w:style w:type="character" w:customStyle="1" w:styleId="s2">
    <w:name w:val="s2"/>
    <w:basedOn w:val="a0"/>
    <w:rsid w:val="004A77C4"/>
    <w:rPr>
      <w:color w:val="000080"/>
    </w:rPr>
  </w:style>
  <w:style w:type="character" w:customStyle="1" w:styleId="s3">
    <w:name w:val="s3"/>
    <w:basedOn w:val="a0"/>
    <w:rsid w:val="004A77C4"/>
    <w:rPr>
      <w:color w:val="FF0000"/>
    </w:rPr>
  </w:style>
  <w:style w:type="paragraph" w:customStyle="1" w:styleId="pc">
    <w:name w:val="pc"/>
    <w:basedOn w:val="a"/>
    <w:rsid w:val="004A77C4"/>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pj">
    <w:name w:val="pj"/>
    <w:basedOn w:val="a"/>
    <w:rsid w:val="004A77C4"/>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pji">
    <w:name w:val="pji"/>
    <w:basedOn w:val="a"/>
    <w:rsid w:val="004A77C4"/>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s20">
    <w:name w:val="s20"/>
    <w:basedOn w:val="a0"/>
    <w:rsid w:val="004A77C4"/>
  </w:style>
  <w:style w:type="paragraph" w:styleId="a4">
    <w:name w:val="Normal (Web)"/>
    <w:basedOn w:val="a"/>
    <w:uiPriority w:val="99"/>
    <w:semiHidden/>
    <w:unhideWhenUsed/>
    <w:rsid w:val="002F12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
    <w:name w:val="p"/>
    <w:basedOn w:val="a"/>
    <w:rsid w:val="00D17774"/>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table" w:styleId="a5">
    <w:name w:val="Table Grid"/>
    <w:basedOn w:val="a1"/>
    <w:uiPriority w:val="59"/>
    <w:rsid w:val="00B20FD0"/>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6">
    <w:name w:val="annotation reference"/>
    <w:basedOn w:val="a0"/>
    <w:uiPriority w:val="99"/>
    <w:semiHidden/>
    <w:unhideWhenUsed/>
    <w:rsid w:val="00B20FD0"/>
    <w:rPr>
      <w:sz w:val="16"/>
      <w:szCs w:val="16"/>
    </w:rPr>
  </w:style>
  <w:style w:type="paragraph" w:styleId="a7">
    <w:name w:val="annotation text"/>
    <w:basedOn w:val="a"/>
    <w:link w:val="a8"/>
    <w:uiPriority w:val="99"/>
    <w:semiHidden/>
    <w:unhideWhenUsed/>
    <w:rsid w:val="00B20FD0"/>
    <w:pPr>
      <w:spacing w:after="0" w:line="240" w:lineRule="auto"/>
    </w:pPr>
    <w:rPr>
      <w:rFonts w:ascii="Times New Roman" w:eastAsia="Times New Roman" w:hAnsi="Times New Roman" w:cs="Times New Roman"/>
      <w:sz w:val="20"/>
      <w:szCs w:val="20"/>
      <w:lang w:eastAsia="ru-RU"/>
    </w:rPr>
  </w:style>
  <w:style w:type="character" w:customStyle="1" w:styleId="a8">
    <w:name w:val="Текст примечания Знак"/>
    <w:basedOn w:val="a0"/>
    <w:link w:val="a7"/>
    <w:uiPriority w:val="99"/>
    <w:semiHidden/>
    <w:rsid w:val="00B20FD0"/>
    <w:rPr>
      <w:rFonts w:ascii="Times New Roman" w:eastAsia="Times New Roman" w:hAnsi="Times New Roman" w:cs="Times New Roman"/>
      <w:sz w:val="20"/>
      <w:szCs w:val="20"/>
      <w:lang w:eastAsia="ru-RU"/>
    </w:rPr>
  </w:style>
  <w:style w:type="paragraph" w:styleId="a9">
    <w:name w:val="annotation subject"/>
    <w:basedOn w:val="a7"/>
    <w:next w:val="a7"/>
    <w:link w:val="aa"/>
    <w:uiPriority w:val="99"/>
    <w:semiHidden/>
    <w:unhideWhenUsed/>
    <w:rsid w:val="00B20FD0"/>
    <w:rPr>
      <w:b/>
      <w:bCs/>
    </w:rPr>
  </w:style>
  <w:style w:type="character" w:customStyle="1" w:styleId="aa">
    <w:name w:val="Тема примечания Знак"/>
    <w:basedOn w:val="a8"/>
    <w:link w:val="a9"/>
    <w:uiPriority w:val="99"/>
    <w:semiHidden/>
    <w:rsid w:val="00B20FD0"/>
    <w:rPr>
      <w:rFonts w:ascii="Times New Roman" w:eastAsia="Times New Roman" w:hAnsi="Times New Roman" w:cs="Times New Roman"/>
      <w:b/>
      <w:bCs/>
      <w:sz w:val="20"/>
      <w:szCs w:val="20"/>
      <w:lang w:eastAsia="ru-RU"/>
    </w:rPr>
  </w:style>
  <w:style w:type="paragraph" w:styleId="ab">
    <w:name w:val="Balloon Text"/>
    <w:basedOn w:val="a"/>
    <w:link w:val="ac"/>
    <w:uiPriority w:val="99"/>
    <w:semiHidden/>
    <w:unhideWhenUsed/>
    <w:rsid w:val="00B20FD0"/>
    <w:pPr>
      <w:spacing w:after="0" w:line="240" w:lineRule="auto"/>
    </w:pPr>
    <w:rPr>
      <w:rFonts w:ascii="Segoe UI" w:eastAsia="Times New Roman" w:hAnsi="Segoe UI" w:cs="Segoe UI"/>
      <w:sz w:val="18"/>
      <w:szCs w:val="18"/>
      <w:lang w:eastAsia="ru-RU"/>
    </w:rPr>
  </w:style>
  <w:style w:type="character" w:customStyle="1" w:styleId="ac">
    <w:name w:val="Текст выноски Знак"/>
    <w:basedOn w:val="a0"/>
    <w:link w:val="ab"/>
    <w:uiPriority w:val="99"/>
    <w:semiHidden/>
    <w:rsid w:val="00B20FD0"/>
    <w:rPr>
      <w:rFonts w:ascii="Segoe UI" w:eastAsia="Times New Roman" w:hAnsi="Segoe UI" w:cs="Segoe UI"/>
      <w:sz w:val="18"/>
      <w:szCs w:val="18"/>
      <w:lang w:eastAsia="ru-RU"/>
    </w:rPr>
  </w:style>
  <w:style w:type="numbering" w:customStyle="1" w:styleId="1">
    <w:name w:val="Нет списка1"/>
    <w:next w:val="a2"/>
    <w:uiPriority w:val="99"/>
    <w:semiHidden/>
    <w:unhideWhenUsed/>
    <w:rsid w:val="00B20FD0"/>
  </w:style>
  <w:style w:type="character" w:styleId="ad">
    <w:name w:val="FollowedHyperlink"/>
    <w:uiPriority w:val="99"/>
    <w:semiHidden/>
    <w:unhideWhenUsed/>
    <w:rsid w:val="00B20FD0"/>
    <w:rPr>
      <w:color w:val="800080"/>
      <w:u w:val="single"/>
    </w:rPr>
  </w:style>
  <w:style w:type="paragraph" w:styleId="ae">
    <w:name w:val="Body Text Indent"/>
    <w:basedOn w:val="a"/>
    <w:link w:val="af"/>
    <w:uiPriority w:val="99"/>
    <w:semiHidden/>
    <w:unhideWhenUsed/>
    <w:rsid w:val="00B20FD0"/>
    <w:pPr>
      <w:snapToGrid w:val="0"/>
      <w:spacing w:after="0" w:line="240" w:lineRule="auto"/>
      <w:ind w:firstLine="485"/>
      <w:jc w:val="both"/>
    </w:pPr>
    <w:rPr>
      <w:rFonts w:ascii="Times New Roman" w:eastAsia="Times New Roman" w:hAnsi="Times New Roman" w:cs="Times New Roman"/>
      <w:color w:val="000000"/>
      <w:sz w:val="24"/>
      <w:szCs w:val="24"/>
      <w:lang w:eastAsia="ru-RU"/>
    </w:rPr>
  </w:style>
  <w:style w:type="character" w:customStyle="1" w:styleId="af">
    <w:name w:val="Основной текст с отступом Знак"/>
    <w:basedOn w:val="a0"/>
    <w:link w:val="ae"/>
    <w:uiPriority w:val="99"/>
    <w:semiHidden/>
    <w:rsid w:val="00B20FD0"/>
    <w:rPr>
      <w:rFonts w:ascii="Times New Roman" w:eastAsia="Times New Roman" w:hAnsi="Times New Roman" w:cs="Times New Roman"/>
      <w:color w:val="000000"/>
      <w:sz w:val="24"/>
      <w:szCs w:val="24"/>
      <w:lang w:eastAsia="ru-RU"/>
    </w:rPr>
  </w:style>
  <w:style w:type="paragraph" w:customStyle="1" w:styleId="s8">
    <w:name w:val="s8"/>
    <w:basedOn w:val="a"/>
    <w:rsid w:val="00B20FD0"/>
    <w:pPr>
      <w:spacing w:after="0" w:line="240" w:lineRule="auto"/>
    </w:pPr>
    <w:rPr>
      <w:rFonts w:ascii="Times New Roman" w:eastAsia="Times New Roman" w:hAnsi="Times New Roman" w:cs="Times New Roman"/>
      <w:color w:val="333399"/>
      <w:sz w:val="24"/>
      <w:szCs w:val="24"/>
      <w:lang w:eastAsia="ru-RU"/>
    </w:rPr>
  </w:style>
  <w:style w:type="character" w:customStyle="1" w:styleId="s7">
    <w:name w:val="s7"/>
    <w:rsid w:val="00B20FD0"/>
    <w:rPr>
      <w:rFonts w:ascii="Courier New" w:hAnsi="Courier New" w:cs="Courier New" w:hint="default"/>
      <w:b w:val="0"/>
      <w:bCs w:val="0"/>
      <w:color w:val="000000"/>
    </w:rPr>
  </w:style>
  <w:style w:type="character" w:customStyle="1" w:styleId="s10">
    <w:name w:val="s10"/>
    <w:rsid w:val="00B20FD0"/>
    <w:rPr>
      <w:rFonts w:ascii="Times New Roman" w:hAnsi="Times New Roman" w:cs="Times New Roman" w:hint="default"/>
      <w:color w:val="333399"/>
      <w:u w:val="single"/>
    </w:rPr>
  </w:style>
  <w:style w:type="character" w:customStyle="1" w:styleId="s11">
    <w:name w:val="s11"/>
    <w:rsid w:val="00B20FD0"/>
    <w:rPr>
      <w:rFonts w:ascii="Courier New" w:hAnsi="Courier New" w:cs="Courier New" w:hint="default"/>
      <w:b/>
      <w:bCs/>
      <w:color w:val="000000"/>
    </w:rPr>
  </w:style>
  <w:style w:type="character" w:customStyle="1" w:styleId="s12">
    <w:name w:val="s12"/>
    <w:rsid w:val="00B20FD0"/>
    <w:rPr>
      <w:rFonts w:ascii="Courier New" w:hAnsi="Courier New" w:cs="Courier New" w:hint="default"/>
      <w:b w:val="0"/>
      <w:bCs w:val="0"/>
      <w:color w:val="333399"/>
      <w:u w:val="single"/>
    </w:rPr>
  </w:style>
  <w:style w:type="character" w:customStyle="1" w:styleId="s13">
    <w:name w:val="s13"/>
    <w:rsid w:val="00B20FD0"/>
    <w:rPr>
      <w:rFonts w:ascii="Courier New" w:hAnsi="Courier New" w:cs="Courier New" w:hint="default"/>
      <w:i/>
      <w:iCs/>
      <w:color w:val="FF0000"/>
    </w:rPr>
  </w:style>
  <w:style w:type="character" w:customStyle="1" w:styleId="s14">
    <w:name w:val="s14"/>
    <w:rsid w:val="00B20FD0"/>
    <w:rPr>
      <w:rFonts w:ascii="Courier New" w:hAnsi="Courier New" w:cs="Courier New" w:hint="default"/>
      <w:color w:val="008000"/>
    </w:rPr>
  </w:style>
  <w:style w:type="character" w:customStyle="1" w:styleId="s15">
    <w:name w:val="s15"/>
    <w:rsid w:val="00B20FD0"/>
    <w:rPr>
      <w:rFonts w:ascii="Courier New" w:hAnsi="Courier New" w:cs="Courier New" w:hint="default"/>
      <w:color w:val="333399"/>
      <w:u w:val="single"/>
    </w:rPr>
  </w:style>
  <w:style w:type="character" w:customStyle="1" w:styleId="s16">
    <w:name w:val="s16"/>
    <w:rsid w:val="00B20FD0"/>
    <w:rPr>
      <w:rFonts w:ascii="Times New Roman" w:hAnsi="Times New Roman" w:cs="Times New Roman" w:hint="default"/>
      <w:b w:val="0"/>
      <w:bCs w:val="0"/>
      <w:i/>
      <w:iCs/>
      <w:caps w:val="0"/>
      <w:color w:val="000000"/>
    </w:rPr>
  </w:style>
  <w:style w:type="character" w:customStyle="1" w:styleId="s17">
    <w:name w:val="s17"/>
    <w:rsid w:val="00B20FD0"/>
    <w:rPr>
      <w:rFonts w:ascii="Times New Roman" w:hAnsi="Times New Roman" w:cs="Times New Roman" w:hint="default"/>
      <w:b w:val="0"/>
      <w:bCs w:val="0"/>
      <w:color w:val="000000"/>
    </w:rPr>
  </w:style>
  <w:style w:type="character" w:customStyle="1" w:styleId="s18">
    <w:name w:val="s18"/>
    <w:rsid w:val="00B20FD0"/>
    <w:rPr>
      <w:rFonts w:ascii="Times New Roman" w:hAnsi="Times New Roman" w:cs="Times New Roman" w:hint="default"/>
      <w:b w:val="0"/>
      <w:bCs w:val="0"/>
      <w:color w:val="000000"/>
    </w:rPr>
  </w:style>
  <w:style w:type="paragraph" w:styleId="af0">
    <w:name w:val="header"/>
    <w:basedOn w:val="a"/>
    <w:link w:val="af1"/>
    <w:uiPriority w:val="99"/>
    <w:unhideWhenUsed/>
    <w:rsid w:val="00B20FD0"/>
    <w:pPr>
      <w:tabs>
        <w:tab w:val="center" w:pos="4677"/>
        <w:tab w:val="right" w:pos="9355"/>
      </w:tabs>
      <w:spacing w:after="0" w:line="240" w:lineRule="auto"/>
    </w:pPr>
    <w:rPr>
      <w:rFonts w:ascii="Times New Roman" w:eastAsia="Times New Roman" w:hAnsi="Times New Roman" w:cs="Times New Roman"/>
      <w:color w:val="000000"/>
      <w:sz w:val="24"/>
      <w:szCs w:val="24"/>
      <w:lang w:eastAsia="ru-RU"/>
    </w:rPr>
  </w:style>
  <w:style w:type="character" w:customStyle="1" w:styleId="af1">
    <w:name w:val="Верхний колонтитул Знак"/>
    <w:basedOn w:val="a0"/>
    <w:link w:val="af0"/>
    <w:uiPriority w:val="99"/>
    <w:rsid w:val="00B20FD0"/>
    <w:rPr>
      <w:rFonts w:ascii="Times New Roman" w:eastAsia="Times New Roman" w:hAnsi="Times New Roman" w:cs="Times New Roman"/>
      <w:color w:val="000000"/>
      <w:sz w:val="24"/>
      <w:szCs w:val="24"/>
      <w:lang w:eastAsia="ru-RU"/>
    </w:rPr>
  </w:style>
  <w:style w:type="paragraph" w:styleId="af2">
    <w:name w:val="footer"/>
    <w:basedOn w:val="a"/>
    <w:link w:val="af3"/>
    <w:uiPriority w:val="99"/>
    <w:unhideWhenUsed/>
    <w:rsid w:val="00B20FD0"/>
    <w:pPr>
      <w:tabs>
        <w:tab w:val="center" w:pos="4677"/>
        <w:tab w:val="right" w:pos="9355"/>
      </w:tabs>
      <w:spacing w:after="0" w:line="240" w:lineRule="auto"/>
    </w:pPr>
    <w:rPr>
      <w:rFonts w:ascii="Times New Roman" w:eastAsia="Times New Roman" w:hAnsi="Times New Roman" w:cs="Times New Roman"/>
      <w:color w:val="000000"/>
      <w:sz w:val="24"/>
      <w:szCs w:val="24"/>
      <w:lang w:eastAsia="ru-RU"/>
    </w:rPr>
  </w:style>
  <w:style w:type="character" w:customStyle="1" w:styleId="af3">
    <w:name w:val="Нижний колонтитул Знак"/>
    <w:basedOn w:val="a0"/>
    <w:link w:val="af2"/>
    <w:uiPriority w:val="99"/>
    <w:rsid w:val="00B20FD0"/>
    <w:rPr>
      <w:rFonts w:ascii="Times New Roman" w:eastAsia="Times New Roman" w:hAnsi="Times New Roman" w:cs="Times New Roman"/>
      <w:color w:val="000000"/>
      <w:sz w:val="24"/>
      <w:szCs w:val="24"/>
      <w:lang w:eastAsia="ru-RU"/>
    </w:rPr>
  </w:style>
  <w:style w:type="paragraph" w:styleId="af4">
    <w:name w:val="List Paragraph"/>
    <w:basedOn w:val="a"/>
    <w:uiPriority w:val="34"/>
    <w:qFormat/>
    <w:rsid w:val="00B20FD0"/>
    <w:pPr>
      <w:spacing w:after="200" w:line="276" w:lineRule="auto"/>
      <w:ind w:left="720"/>
      <w:contextualSpacing/>
    </w:pPr>
  </w:style>
  <w:style w:type="paragraph" w:styleId="af5">
    <w:name w:val="No Spacing"/>
    <w:uiPriority w:val="1"/>
    <w:qFormat/>
    <w:rsid w:val="00B20FD0"/>
    <w:pPr>
      <w:spacing w:after="0" w:line="240" w:lineRule="auto"/>
    </w:pPr>
  </w:style>
  <w:style w:type="paragraph" w:styleId="af6">
    <w:name w:val="Revision"/>
    <w:hidden/>
    <w:uiPriority w:val="99"/>
    <w:semiHidden/>
    <w:rsid w:val="00B20FD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3977068">
      <w:bodyDiv w:val="1"/>
      <w:marLeft w:val="0"/>
      <w:marRight w:val="0"/>
      <w:marTop w:val="0"/>
      <w:marBottom w:val="0"/>
      <w:divBdr>
        <w:top w:val="none" w:sz="0" w:space="0" w:color="auto"/>
        <w:left w:val="none" w:sz="0" w:space="0" w:color="auto"/>
        <w:bottom w:val="none" w:sz="0" w:space="0" w:color="auto"/>
        <w:right w:val="none" w:sz="0" w:space="0" w:color="auto"/>
      </w:divBdr>
    </w:div>
    <w:div w:id="571737381">
      <w:bodyDiv w:val="1"/>
      <w:marLeft w:val="0"/>
      <w:marRight w:val="0"/>
      <w:marTop w:val="0"/>
      <w:marBottom w:val="0"/>
      <w:divBdr>
        <w:top w:val="none" w:sz="0" w:space="0" w:color="auto"/>
        <w:left w:val="none" w:sz="0" w:space="0" w:color="auto"/>
        <w:bottom w:val="none" w:sz="0" w:space="0" w:color="auto"/>
        <w:right w:val="none" w:sz="0" w:space="0" w:color="auto"/>
      </w:divBdr>
    </w:div>
    <w:div w:id="2104065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10.61.43.123/rus/docs/K1700000120" TargetMode="External"/><Relationship Id="rId21" Type="http://schemas.openxmlformats.org/officeDocument/2006/relationships/hyperlink" Target="jl:36148637.3050000.1006049130_2" TargetMode="External"/><Relationship Id="rId42" Type="http://schemas.openxmlformats.org/officeDocument/2006/relationships/hyperlink" Target="http://10.61.43.123/rus/docs/K1700000120" TargetMode="External"/><Relationship Id="rId47" Type="http://schemas.openxmlformats.org/officeDocument/2006/relationships/hyperlink" Target="http://10.61.43.123/rus/docs/K1700000120" TargetMode="External"/><Relationship Id="rId63" Type="http://schemas.openxmlformats.org/officeDocument/2006/relationships/hyperlink" Target="http://10.61.43.123/rus/docs/K1700000120" TargetMode="External"/><Relationship Id="rId68" Type="http://schemas.openxmlformats.org/officeDocument/2006/relationships/hyperlink" Target="http://10.61.43.123/rus/docs/K1700000120" TargetMode="External"/><Relationship Id="rId84" Type="http://schemas.openxmlformats.org/officeDocument/2006/relationships/hyperlink" Target="http://10.61.43.123/rus/docs/K1700000120" TargetMode="External"/><Relationship Id="rId89" Type="http://schemas.openxmlformats.org/officeDocument/2006/relationships/hyperlink" Target="jl:36148637.6520000%20" TargetMode="External"/><Relationship Id="rId2" Type="http://schemas.openxmlformats.org/officeDocument/2006/relationships/styles" Target="styles.xml"/><Relationship Id="rId16" Type="http://schemas.openxmlformats.org/officeDocument/2006/relationships/hyperlink" Target="jl:36148637.2970000" TargetMode="External"/><Relationship Id="rId29" Type="http://schemas.openxmlformats.org/officeDocument/2006/relationships/hyperlink" Target="http://10.61.43.123/rus/docs/K1700000120" TargetMode="External"/><Relationship Id="rId107" Type="http://schemas.openxmlformats.org/officeDocument/2006/relationships/hyperlink" Target="jl:36148637.3020000%20" TargetMode="External"/><Relationship Id="rId11" Type="http://schemas.openxmlformats.org/officeDocument/2006/relationships/hyperlink" Target="jl:36148637.10116" TargetMode="External"/><Relationship Id="rId24" Type="http://schemas.openxmlformats.org/officeDocument/2006/relationships/hyperlink" Target="http://10.61.43.123/rus/docs/K1700000120" TargetMode="External"/><Relationship Id="rId32" Type="http://schemas.openxmlformats.org/officeDocument/2006/relationships/hyperlink" Target="http://10.61.43.123/rus/docs/K1700000120" TargetMode="External"/><Relationship Id="rId37" Type="http://schemas.openxmlformats.org/officeDocument/2006/relationships/hyperlink" Target="http://10.61.43.123/rus/docs/K1700000120" TargetMode="External"/><Relationship Id="rId40" Type="http://schemas.openxmlformats.org/officeDocument/2006/relationships/hyperlink" Target="http://10.61.43.123/rus/docs/K1700000120" TargetMode="External"/><Relationship Id="rId45" Type="http://schemas.openxmlformats.org/officeDocument/2006/relationships/hyperlink" Target="http://10.61.43.123/rus/docs/K1700000120" TargetMode="External"/><Relationship Id="rId53" Type="http://schemas.openxmlformats.org/officeDocument/2006/relationships/hyperlink" Target="http://10.61.43.123/rus/docs/K1700000120" TargetMode="External"/><Relationship Id="rId58" Type="http://schemas.openxmlformats.org/officeDocument/2006/relationships/hyperlink" Target="http://10.61.43.123/rus/docs/K1500000375" TargetMode="External"/><Relationship Id="rId66" Type="http://schemas.openxmlformats.org/officeDocument/2006/relationships/hyperlink" Target="http://10.61.43.123/rus/docs/K1700000120" TargetMode="External"/><Relationship Id="rId74" Type="http://schemas.openxmlformats.org/officeDocument/2006/relationships/hyperlink" Target="http://10.61.43.123/rus/docs/K1700000120" TargetMode="External"/><Relationship Id="rId79" Type="http://schemas.openxmlformats.org/officeDocument/2006/relationships/hyperlink" Target="http://10.61.43.123/rus/docs/K1700000120" TargetMode="External"/><Relationship Id="rId87" Type="http://schemas.openxmlformats.org/officeDocument/2006/relationships/hyperlink" Target="jl:36148637.6970000%20" TargetMode="External"/><Relationship Id="rId102" Type="http://schemas.openxmlformats.org/officeDocument/2006/relationships/hyperlink" Target="jl:36148637.6520000%20" TargetMode="External"/><Relationship Id="rId110" Type="http://schemas.openxmlformats.org/officeDocument/2006/relationships/fontTable" Target="fontTable.xml"/><Relationship Id="rId5" Type="http://schemas.openxmlformats.org/officeDocument/2006/relationships/hyperlink" Target="jl:36148637.3130000" TargetMode="External"/><Relationship Id="rId61" Type="http://schemas.openxmlformats.org/officeDocument/2006/relationships/hyperlink" Target="http://10.61.43.123/rus/docs/Z080000067_" TargetMode="External"/><Relationship Id="rId82" Type="http://schemas.openxmlformats.org/officeDocument/2006/relationships/hyperlink" Target="http://10.61.43.123/rus/docs/K1700000120" TargetMode="External"/><Relationship Id="rId90" Type="http://schemas.openxmlformats.org/officeDocument/2006/relationships/hyperlink" Target="jl:36148637.6970000%20" TargetMode="External"/><Relationship Id="rId95" Type="http://schemas.openxmlformats.org/officeDocument/2006/relationships/hyperlink" Target="jl:36148637.400000%20" TargetMode="External"/><Relationship Id="rId19" Type="http://schemas.openxmlformats.org/officeDocument/2006/relationships/hyperlink" Target="jl:35109592.0" TargetMode="External"/><Relationship Id="rId14" Type="http://schemas.openxmlformats.org/officeDocument/2006/relationships/hyperlink" Target="jl:36148637.2900200" TargetMode="External"/><Relationship Id="rId22" Type="http://schemas.openxmlformats.org/officeDocument/2006/relationships/hyperlink" Target="http://10.61.43.123/rus/docs/K1700000120" TargetMode="External"/><Relationship Id="rId27" Type="http://schemas.openxmlformats.org/officeDocument/2006/relationships/hyperlink" Target="http://10.61.43.123/rus/docs/K1700000120" TargetMode="External"/><Relationship Id="rId30" Type="http://schemas.openxmlformats.org/officeDocument/2006/relationships/hyperlink" Target="http://10.61.43.123/rus/docs/K1700000120" TargetMode="External"/><Relationship Id="rId35" Type="http://schemas.openxmlformats.org/officeDocument/2006/relationships/hyperlink" Target="http://10.61.43.123/rus/docs/K1700000120" TargetMode="External"/><Relationship Id="rId43" Type="http://schemas.openxmlformats.org/officeDocument/2006/relationships/hyperlink" Target="http://10.61.43.123/rus/docs/K1700000120" TargetMode="External"/><Relationship Id="rId48" Type="http://schemas.openxmlformats.org/officeDocument/2006/relationships/hyperlink" Target="http://10.61.43.123/rus/docs/K1700000120" TargetMode="External"/><Relationship Id="rId56" Type="http://schemas.openxmlformats.org/officeDocument/2006/relationships/hyperlink" Target="http://10.61.43.123/rus/docs/K1700000120" TargetMode="External"/><Relationship Id="rId64" Type="http://schemas.openxmlformats.org/officeDocument/2006/relationships/hyperlink" Target="http://10.61.43.123/rus/docs/K1700000120" TargetMode="External"/><Relationship Id="rId69" Type="http://schemas.openxmlformats.org/officeDocument/2006/relationships/hyperlink" Target="http://10.61.43.123/rus/docs/K1700000120" TargetMode="External"/><Relationship Id="rId77" Type="http://schemas.openxmlformats.org/officeDocument/2006/relationships/hyperlink" Target="http://10.61.43.123/rus/docs/K1700000120" TargetMode="External"/><Relationship Id="rId100" Type="http://schemas.openxmlformats.org/officeDocument/2006/relationships/hyperlink" Target="jl:36148637.7010000%20" TargetMode="External"/><Relationship Id="rId105" Type="http://schemas.openxmlformats.org/officeDocument/2006/relationships/hyperlink" Target="jl:36148637.3020000%20" TargetMode="External"/><Relationship Id="rId8" Type="http://schemas.openxmlformats.org/officeDocument/2006/relationships/hyperlink" Target="jl:36148637.2230000" TargetMode="External"/><Relationship Id="rId51" Type="http://schemas.openxmlformats.org/officeDocument/2006/relationships/hyperlink" Target="http://10.61.43.123/rus/docs/K1700000120" TargetMode="External"/><Relationship Id="rId72" Type="http://schemas.openxmlformats.org/officeDocument/2006/relationships/hyperlink" Target="http://10.61.43.123/rus/docs/K1700000120" TargetMode="External"/><Relationship Id="rId80" Type="http://schemas.openxmlformats.org/officeDocument/2006/relationships/hyperlink" Target="http://10.61.43.123/rus/docs/K1700000120" TargetMode="External"/><Relationship Id="rId85" Type="http://schemas.openxmlformats.org/officeDocument/2006/relationships/hyperlink" Target="jl:36148637.3050000%20" TargetMode="External"/><Relationship Id="rId93" Type="http://schemas.openxmlformats.org/officeDocument/2006/relationships/hyperlink" Target="jl:36148637.3020000%20" TargetMode="External"/><Relationship Id="rId98" Type="http://schemas.openxmlformats.org/officeDocument/2006/relationships/hyperlink" Target="jl:30819580.22%20" TargetMode="External"/><Relationship Id="rId3" Type="http://schemas.openxmlformats.org/officeDocument/2006/relationships/settings" Target="settings.xml"/><Relationship Id="rId12" Type="http://schemas.openxmlformats.org/officeDocument/2006/relationships/hyperlink" Target="jl:35109592.0" TargetMode="External"/><Relationship Id="rId17" Type="http://schemas.openxmlformats.org/officeDocument/2006/relationships/hyperlink" Target="jl:36148637.3020000" TargetMode="External"/><Relationship Id="rId25" Type="http://schemas.openxmlformats.org/officeDocument/2006/relationships/hyperlink" Target="http://10.61.43.123/rus/docs/K1700000120" TargetMode="External"/><Relationship Id="rId33" Type="http://schemas.openxmlformats.org/officeDocument/2006/relationships/hyperlink" Target="http://10.61.43.123/rus/docs/K1700000120" TargetMode="External"/><Relationship Id="rId38" Type="http://schemas.openxmlformats.org/officeDocument/2006/relationships/hyperlink" Target="http://10.61.43.123/rus/docs/K1700000120" TargetMode="External"/><Relationship Id="rId46" Type="http://schemas.openxmlformats.org/officeDocument/2006/relationships/hyperlink" Target="http://10.61.43.123/rus/docs/K1700000120" TargetMode="External"/><Relationship Id="rId59" Type="http://schemas.openxmlformats.org/officeDocument/2006/relationships/hyperlink" Target="http://10.61.43.123/rus/docs/K1700000120" TargetMode="External"/><Relationship Id="rId67" Type="http://schemas.openxmlformats.org/officeDocument/2006/relationships/hyperlink" Target="http://10.61.43.123/rus/docs/K1700000120" TargetMode="External"/><Relationship Id="rId103" Type="http://schemas.openxmlformats.org/officeDocument/2006/relationships/hyperlink" Target="jl:36148637.6970000%20" TargetMode="External"/><Relationship Id="rId108" Type="http://schemas.openxmlformats.org/officeDocument/2006/relationships/hyperlink" Target="jl:36148637.6520000%20" TargetMode="External"/><Relationship Id="rId20" Type="http://schemas.openxmlformats.org/officeDocument/2006/relationships/hyperlink" Target="jl:36148637.3020000" TargetMode="External"/><Relationship Id="rId41" Type="http://schemas.openxmlformats.org/officeDocument/2006/relationships/hyperlink" Target="http://10.61.43.123/rus/docs/K1700000120" TargetMode="External"/><Relationship Id="rId54" Type="http://schemas.openxmlformats.org/officeDocument/2006/relationships/hyperlink" Target="http://10.61.43.123/rus/docs/K1700000120" TargetMode="External"/><Relationship Id="rId62" Type="http://schemas.openxmlformats.org/officeDocument/2006/relationships/hyperlink" Target="http://10.61.43.123/rus/docs/Z080000067_" TargetMode="External"/><Relationship Id="rId70" Type="http://schemas.openxmlformats.org/officeDocument/2006/relationships/hyperlink" Target="http://10.61.43.123/rus/docs/K1700000120" TargetMode="External"/><Relationship Id="rId75" Type="http://schemas.openxmlformats.org/officeDocument/2006/relationships/hyperlink" Target="http://10.61.43.123/rus/docs/K1700000120" TargetMode="External"/><Relationship Id="rId83" Type="http://schemas.openxmlformats.org/officeDocument/2006/relationships/hyperlink" Target="http://10.61.43.123/rus/docs/K1700000120" TargetMode="External"/><Relationship Id="rId88" Type="http://schemas.openxmlformats.org/officeDocument/2006/relationships/hyperlink" Target="jl:36148637.3020000%20" TargetMode="External"/><Relationship Id="rId91" Type="http://schemas.openxmlformats.org/officeDocument/2006/relationships/hyperlink" Target="jl:36148637.7010000%20" TargetMode="External"/><Relationship Id="rId96" Type="http://schemas.openxmlformats.org/officeDocument/2006/relationships/hyperlink" Target="jl:36148637.400000%20" TargetMode="External"/><Relationship Id="rId11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jl:36148637.3000000" TargetMode="External"/><Relationship Id="rId15" Type="http://schemas.openxmlformats.org/officeDocument/2006/relationships/hyperlink" Target="jl:39029378.140000" TargetMode="External"/><Relationship Id="rId23" Type="http://schemas.openxmlformats.org/officeDocument/2006/relationships/hyperlink" Target="http://10.61.43.123/rus/docs/K1700000120" TargetMode="External"/><Relationship Id="rId28" Type="http://schemas.openxmlformats.org/officeDocument/2006/relationships/hyperlink" Target="http://10.61.43.123/rus/docs/K1700000120" TargetMode="External"/><Relationship Id="rId36" Type="http://schemas.openxmlformats.org/officeDocument/2006/relationships/hyperlink" Target="jl:30366217.990000%20" TargetMode="External"/><Relationship Id="rId49" Type="http://schemas.openxmlformats.org/officeDocument/2006/relationships/hyperlink" Target="http://10.61.43.123/rus/docs/K1700000120" TargetMode="External"/><Relationship Id="rId57" Type="http://schemas.openxmlformats.org/officeDocument/2006/relationships/hyperlink" Target="http://10.61.43.123/rus/docs/K1700000120" TargetMode="External"/><Relationship Id="rId106" Type="http://schemas.openxmlformats.org/officeDocument/2006/relationships/hyperlink" Target="jl:36148637.3020000%20" TargetMode="External"/><Relationship Id="rId10" Type="http://schemas.openxmlformats.org/officeDocument/2006/relationships/hyperlink" Target="jl:36148637.10162" TargetMode="External"/><Relationship Id="rId31" Type="http://schemas.openxmlformats.org/officeDocument/2006/relationships/hyperlink" Target="http://10.61.43.123/rus/docs/K1700000120" TargetMode="External"/><Relationship Id="rId44" Type="http://schemas.openxmlformats.org/officeDocument/2006/relationships/hyperlink" Target="http://10.61.43.123/rus/docs/K1700000120" TargetMode="External"/><Relationship Id="rId52" Type="http://schemas.openxmlformats.org/officeDocument/2006/relationships/hyperlink" Target="http://10.61.43.123/rus/docs/K1700000120" TargetMode="External"/><Relationship Id="rId60" Type="http://schemas.openxmlformats.org/officeDocument/2006/relationships/hyperlink" Target="http://10.61.43.123/rus/docs/Z080000067_" TargetMode="External"/><Relationship Id="rId65" Type="http://schemas.openxmlformats.org/officeDocument/2006/relationships/hyperlink" Target="http://10.61.43.123/rus/docs/K1700000120" TargetMode="External"/><Relationship Id="rId73" Type="http://schemas.openxmlformats.org/officeDocument/2006/relationships/hyperlink" Target="http://10.61.43.123/rus/docs/K1700000120" TargetMode="External"/><Relationship Id="rId78" Type="http://schemas.openxmlformats.org/officeDocument/2006/relationships/hyperlink" Target="http://10.61.43.123/rus/docs/K1700000120" TargetMode="External"/><Relationship Id="rId81" Type="http://schemas.openxmlformats.org/officeDocument/2006/relationships/hyperlink" Target="http://10.61.43.123/rus/docs/K1700000120" TargetMode="External"/><Relationship Id="rId86" Type="http://schemas.openxmlformats.org/officeDocument/2006/relationships/hyperlink" Target="jl:36148637.400000%20" TargetMode="External"/><Relationship Id="rId94" Type="http://schemas.openxmlformats.org/officeDocument/2006/relationships/hyperlink" Target="jl:36148637.2060000%20" TargetMode="External"/><Relationship Id="rId99" Type="http://schemas.openxmlformats.org/officeDocument/2006/relationships/hyperlink" Target="jl:36148637.6970000%20" TargetMode="External"/><Relationship Id="rId101" Type="http://schemas.openxmlformats.org/officeDocument/2006/relationships/hyperlink" Target="jl:36148637.3020000%20" TargetMode="External"/><Relationship Id="rId4" Type="http://schemas.openxmlformats.org/officeDocument/2006/relationships/webSettings" Target="webSettings.xml"/><Relationship Id="rId9" Type="http://schemas.openxmlformats.org/officeDocument/2006/relationships/hyperlink" Target="jl:36148637.10172" TargetMode="External"/><Relationship Id="rId13" Type="http://schemas.openxmlformats.org/officeDocument/2006/relationships/hyperlink" Target="jl:36148637.2890000" TargetMode="External"/><Relationship Id="rId18" Type="http://schemas.openxmlformats.org/officeDocument/2006/relationships/hyperlink" Target="jl:36148637.6520000" TargetMode="External"/><Relationship Id="rId39" Type="http://schemas.openxmlformats.org/officeDocument/2006/relationships/hyperlink" Target="http://10.61.43.123/rus/docs/K1700000120" TargetMode="External"/><Relationship Id="rId109" Type="http://schemas.openxmlformats.org/officeDocument/2006/relationships/hyperlink" Target="jl:36148637.3020000%20" TargetMode="External"/><Relationship Id="rId34" Type="http://schemas.openxmlformats.org/officeDocument/2006/relationships/hyperlink" Target="jl:30366217.910000%20" TargetMode="External"/><Relationship Id="rId50" Type="http://schemas.openxmlformats.org/officeDocument/2006/relationships/hyperlink" Target="http://10.61.43.123/rus/docs/K1700000120" TargetMode="External"/><Relationship Id="rId55" Type="http://schemas.openxmlformats.org/officeDocument/2006/relationships/hyperlink" Target="http://10.61.43.123/rus/docs/K1700000120" TargetMode="External"/><Relationship Id="rId76" Type="http://schemas.openxmlformats.org/officeDocument/2006/relationships/hyperlink" Target="http://10.61.43.123/rus/docs/K1700000120" TargetMode="External"/><Relationship Id="rId97" Type="http://schemas.openxmlformats.org/officeDocument/2006/relationships/hyperlink" Target="jl:30819580.23%20" TargetMode="External"/><Relationship Id="rId104" Type="http://schemas.openxmlformats.org/officeDocument/2006/relationships/hyperlink" Target="jl:36148637.7010000%20" TargetMode="External"/><Relationship Id="rId7" Type="http://schemas.openxmlformats.org/officeDocument/2006/relationships/hyperlink" Target="jl:36148637.3130000.1006049138_7" TargetMode="External"/><Relationship Id="rId71" Type="http://schemas.openxmlformats.org/officeDocument/2006/relationships/hyperlink" Target="http://10.61.43.123/rus/docs/K1700000120" TargetMode="External"/><Relationship Id="rId92" Type="http://schemas.openxmlformats.org/officeDocument/2006/relationships/hyperlink" Target="jl:36148637.3020000%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59</Pages>
  <Words>21971</Words>
  <Characters>125236</Characters>
  <Application>Microsoft Office Word</Application>
  <DocSecurity>0</DocSecurity>
  <Lines>1043</Lines>
  <Paragraphs>293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Арайлым Калымкожановна Шакаримова</dc:creator>
  <cp:keywords/>
  <dc:description/>
  <cp:lastModifiedBy>Пользователь Windows</cp:lastModifiedBy>
  <cp:revision>3</cp:revision>
  <dcterms:created xsi:type="dcterms:W3CDTF">2022-12-23T17:21:00Z</dcterms:created>
  <dcterms:modified xsi:type="dcterms:W3CDTF">2022-12-23T17:24:00Z</dcterms:modified>
</cp:coreProperties>
</file>